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07E" w:rsidRDefault="00FD7760">
      <w:pPr>
        <w:pStyle w:val="BodyText"/>
        <w:ind w:right="-5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width:595.3pt;height:217.6pt;mso-left-percent:-10001;mso-top-percent:-10001;mso-position-horizontal:absolute;mso-position-horizontal-relative:char;mso-position-vertical:absolute;mso-position-vertical-relative:line;mso-left-percent:-10001;mso-top-percent:-10001" fillcolor="#678665" stroked="f">
            <v:fill opacity=".75"/>
            <v:textbox inset="0,0,0,0">
              <w:txbxContent>
                <w:p w:rsidR="0090307E" w:rsidRDefault="0090307E">
                  <w:pPr>
                    <w:pStyle w:val="BodyText"/>
                    <w:spacing w:before="5"/>
                    <w:rPr>
                      <w:rFonts w:ascii="Times New Roman"/>
                      <w:sz w:val="113"/>
                    </w:rPr>
                  </w:pPr>
                </w:p>
                <w:p w:rsidR="0090307E" w:rsidRDefault="00FD7760">
                  <w:pPr>
                    <w:ind w:left="850"/>
                    <w:rPr>
                      <w:rFonts w:ascii="Calibri"/>
                      <w:b/>
                      <w:sz w:val="76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3"/>
                      <w:w w:val="110"/>
                      <w:sz w:val="76"/>
                    </w:rPr>
                    <w:t xml:space="preserve">BUILDING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76"/>
                    </w:rPr>
                    <w:t>A</w:t>
                  </w:r>
                  <w:r>
                    <w:rPr>
                      <w:rFonts w:ascii="Calibri"/>
                      <w:b/>
                      <w:color w:val="FFFFFF"/>
                      <w:spacing w:val="-51"/>
                      <w:w w:val="110"/>
                      <w:sz w:val="7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pacing w:val="-11"/>
                      <w:w w:val="110"/>
                      <w:sz w:val="76"/>
                    </w:rPr>
                    <w:t>MOVEMENT:</w:t>
                  </w:r>
                </w:p>
                <w:p w:rsidR="0090307E" w:rsidRDefault="00FD7760">
                  <w:pPr>
                    <w:spacing w:before="53" w:line="235" w:lineRule="auto"/>
                    <w:ind w:left="850" w:right="1904"/>
                    <w:rPr>
                      <w:rFonts w:ascii="Calibri"/>
                      <w:sz w:val="54"/>
                    </w:rPr>
                  </w:pPr>
                  <w:r>
                    <w:rPr>
                      <w:rFonts w:ascii="Calibri"/>
                      <w:color w:val="FFFFFF"/>
                      <w:spacing w:val="-4"/>
                      <w:sz w:val="54"/>
                    </w:rPr>
                    <w:t xml:space="preserve">Community Development </w:t>
                  </w:r>
                  <w:r>
                    <w:rPr>
                      <w:rFonts w:ascii="Calibri"/>
                      <w:color w:val="FFFFFF"/>
                      <w:spacing w:val="-3"/>
                      <w:sz w:val="54"/>
                    </w:rPr>
                    <w:t xml:space="preserve">and </w:t>
                  </w:r>
                  <w:r>
                    <w:rPr>
                      <w:rFonts w:ascii="Calibri"/>
                      <w:color w:val="FFFFFF"/>
                      <w:spacing w:val="-4"/>
                      <w:sz w:val="54"/>
                    </w:rPr>
                    <w:t xml:space="preserve">Community </w:t>
                  </w:r>
                  <w:r>
                    <w:rPr>
                      <w:rFonts w:ascii="Calibri"/>
                      <w:color w:val="FFFFFF"/>
                      <w:spacing w:val="-7"/>
                      <w:sz w:val="54"/>
                    </w:rPr>
                    <w:t xml:space="preserve">Resilience </w:t>
                  </w:r>
                  <w:r>
                    <w:rPr>
                      <w:rFonts w:ascii="Calibri"/>
                      <w:color w:val="FFFFFF"/>
                      <w:spacing w:val="-4"/>
                      <w:sz w:val="54"/>
                    </w:rPr>
                    <w:t xml:space="preserve">in Response </w:t>
                  </w:r>
                  <w:r>
                    <w:rPr>
                      <w:rFonts w:ascii="Calibri"/>
                      <w:color w:val="FFFFFF"/>
                      <w:spacing w:val="-6"/>
                      <w:sz w:val="54"/>
                    </w:rPr>
                    <w:t xml:space="preserve">to </w:t>
                  </w:r>
                  <w:r>
                    <w:rPr>
                      <w:rFonts w:ascii="Calibri"/>
                      <w:color w:val="FFFFFF"/>
                      <w:sz w:val="54"/>
                    </w:rPr>
                    <w:t xml:space="preserve">Extreme </w:t>
                  </w:r>
                  <w:r>
                    <w:rPr>
                      <w:rFonts w:ascii="Calibri"/>
                      <w:color w:val="FFFFFF"/>
                      <w:spacing w:val="-5"/>
                      <w:sz w:val="54"/>
                    </w:rPr>
                    <w:t>Events</w:t>
                  </w:r>
                </w:p>
              </w:txbxContent>
            </v:textbox>
            <w10:anchorlock/>
          </v:shape>
        </w:pict>
      </w: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rPr>
          <w:rFonts w:ascii="Times New Roman"/>
          <w:sz w:val="20"/>
        </w:rPr>
      </w:pPr>
    </w:p>
    <w:p w:rsidR="0090307E" w:rsidRDefault="0090307E">
      <w:pPr>
        <w:pStyle w:val="BodyText"/>
        <w:spacing w:before="7"/>
        <w:rPr>
          <w:rFonts w:ascii="Times New Roman"/>
          <w:sz w:val="26"/>
        </w:rPr>
      </w:pPr>
    </w:p>
    <w:p w:rsidR="0090307E" w:rsidRDefault="0090307E">
      <w:pPr>
        <w:rPr>
          <w:rFonts w:ascii="Times New Roman"/>
          <w:sz w:val="26"/>
        </w:rPr>
        <w:sectPr w:rsidR="0090307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90307E" w:rsidRDefault="00FD7760">
      <w:pPr>
        <w:pStyle w:val="Heading1"/>
        <w:spacing w:before="228" w:line="529" w:lineRule="exact"/>
      </w:pPr>
      <w:r>
        <w:rPr>
          <w:color w:val="678665"/>
          <w:w w:val="115"/>
        </w:rPr>
        <w:t>POLICY BRIEF</w:t>
      </w:r>
    </w:p>
    <w:p w:rsidR="0090307E" w:rsidRDefault="00FD7760">
      <w:pPr>
        <w:spacing w:line="456" w:lineRule="exact"/>
        <w:ind w:left="850"/>
        <w:rPr>
          <w:rFonts w:ascii="Calibri"/>
          <w:b/>
          <w:sz w:val="40"/>
        </w:rPr>
      </w:pPr>
      <w:r>
        <w:rPr>
          <w:rFonts w:ascii="Calibri"/>
          <w:b/>
          <w:color w:val="095483"/>
          <w:w w:val="105"/>
          <w:sz w:val="40"/>
        </w:rPr>
        <w:t>DECEMBER 2019</w:t>
      </w: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FD7760">
      <w:pPr>
        <w:pStyle w:val="BodyText"/>
        <w:spacing w:before="2"/>
        <w:rPr>
          <w:rFonts w:ascii="Calibri"/>
          <w:b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550989</wp:posOffset>
            </wp:positionH>
            <wp:positionV relativeFrom="paragraph">
              <wp:posOffset>111378</wp:posOffset>
            </wp:positionV>
            <wp:extent cx="1700824" cy="5974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2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539999</wp:posOffset>
            </wp:positionH>
            <wp:positionV relativeFrom="paragraph">
              <wp:posOffset>972579</wp:posOffset>
            </wp:positionV>
            <wp:extent cx="1689679" cy="42005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79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07E" w:rsidRDefault="0090307E">
      <w:pPr>
        <w:pStyle w:val="BodyText"/>
        <w:spacing w:before="5"/>
        <w:rPr>
          <w:rFonts w:ascii="Calibri"/>
          <w:b/>
          <w:sz w:val="28"/>
        </w:rPr>
      </w:pPr>
    </w:p>
    <w:p w:rsidR="0090307E" w:rsidRDefault="00FD7760">
      <w:pPr>
        <w:pStyle w:val="Heading1"/>
      </w:pPr>
      <w:r>
        <w:rPr>
          <w:b w:val="0"/>
        </w:rPr>
        <w:br w:type="column"/>
      </w:r>
      <w:r>
        <w:rPr>
          <w:color w:val="678665"/>
          <w:w w:val="110"/>
        </w:rPr>
        <w:t>Context</w:t>
      </w:r>
    </w:p>
    <w:p w:rsidR="0090307E" w:rsidRDefault="00FD7760">
      <w:pPr>
        <w:spacing w:before="262" w:line="256" w:lineRule="auto"/>
        <w:ind w:left="850" w:right="706"/>
        <w:rPr>
          <w:rFonts w:ascii="Calibri"/>
          <w:sz w:val="32"/>
        </w:rPr>
      </w:pPr>
      <w:r>
        <w:pict>
          <v:group id="_x0000_s1072" style="position:absolute;left:0;text-align:left;margin-left:0;margin-top:-568.65pt;width:595.3pt;height:521.35pt;z-index:-15904256;mso-position-horizontal-relative:page" coordorigin=",-11373" coordsize="11906,104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top:-11374;width:11906;height:4451">
              <v:imagedata r:id="rId7" o:title=""/>
            </v:shape>
            <v:shape id="_x0000_s1074" type="#_x0000_t75" style="position:absolute;top:-7023;width:11906;height:6076">
              <v:imagedata r:id="rId8" o:title=""/>
            </v:shape>
            <v:rect id="_x0000_s1073" style="position:absolute;top:-7023;width:11906;height:199" stroked="f"/>
            <w10:wrap anchorx="page"/>
          </v:group>
        </w:pict>
      </w:r>
      <w:r>
        <w:pict>
          <v:line id="_x0000_s1071" style="position:absolute;left:0;text-align:left;z-index:15730688;mso-position-horizontal-relative:page" from="213.8pt,-24.4pt" to="213.8pt,221.4pt" strokecolor="#678665" strokeweight=".5pt">
            <w10:wrap anchorx="page"/>
          </v:line>
        </w:pict>
      </w:r>
      <w:r>
        <w:rPr>
          <w:rFonts w:ascii="Calibri"/>
          <w:spacing w:val="-3"/>
          <w:sz w:val="32"/>
        </w:rPr>
        <w:t>There</w:t>
      </w:r>
      <w:r>
        <w:rPr>
          <w:rFonts w:ascii="Calibri"/>
          <w:spacing w:val="-39"/>
          <w:sz w:val="32"/>
        </w:rPr>
        <w:t xml:space="preserve"> </w:t>
      </w:r>
      <w:r>
        <w:rPr>
          <w:rFonts w:ascii="Calibri"/>
          <w:spacing w:val="-3"/>
          <w:sz w:val="32"/>
        </w:rPr>
        <w:t>are</w:t>
      </w:r>
      <w:r>
        <w:rPr>
          <w:rFonts w:ascii="Calibri"/>
          <w:spacing w:val="-39"/>
          <w:sz w:val="32"/>
        </w:rPr>
        <w:t xml:space="preserve"> </w:t>
      </w:r>
      <w:r>
        <w:rPr>
          <w:rFonts w:ascii="Calibri"/>
          <w:sz w:val="32"/>
        </w:rPr>
        <w:t>gaps</w:t>
      </w:r>
      <w:r>
        <w:rPr>
          <w:rFonts w:ascii="Calibri"/>
          <w:spacing w:val="-39"/>
          <w:sz w:val="32"/>
        </w:rPr>
        <w:t xml:space="preserve"> </w:t>
      </w:r>
      <w:r>
        <w:rPr>
          <w:rFonts w:ascii="Calibri"/>
          <w:sz w:val="32"/>
        </w:rPr>
        <w:t>in</w:t>
      </w:r>
      <w:r>
        <w:rPr>
          <w:rFonts w:ascii="Calibri"/>
          <w:spacing w:val="-38"/>
          <w:sz w:val="32"/>
        </w:rPr>
        <w:t xml:space="preserve"> </w:t>
      </w:r>
      <w:r>
        <w:rPr>
          <w:rFonts w:ascii="Calibri"/>
          <w:sz w:val="32"/>
        </w:rPr>
        <w:t>understanding</w:t>
      </w:r>
      <w:r>
        <w:rPr>
          <w:rFonts w:ascii="Calibri"/>
          <w:spacing w:val="-39"/>
          <w:sz w:val="32"/>
        </w:rPr>
        <w:t xml:space="preserve"> </w:t>
      </w:r>
      <w:r>
        <w:rPr>
          <w:rFonts w:ascii="Calibri"/>
          <w:sz w:val="32"/>
        </w:rPr>
        <w:t>what</w:t>
      </w:r>
      <w:r>
        <w:rPr>
          <w:rFonts w:ascii="Calibri"/>
          <w:spacing w:val="-39"/>
          <w:sz w:val="32"/>
        </w:rPr>
        <w:t xml:space="preserve"> </w:t>
      </w:r>
      <w:r>
        <w:rPr>
          <w:rFonts w:ascii="Calibri"/>
          <w:sz w:val="32"/>
        </w:rPr>
        <w:t xml:space="preserve">community </w:t>
      </w:r>
      <w:r>
        <w:rPr>
          <w:rFonts w:ascii="Calibri"/>
          <w:spacing w:val="-4"/>
          <w:sz w:val="32"/>
        </w:rPr>
        <w:t xml:space="preserve">resilience </w:t>
      </w:r>
      <w:r>
        <w:rPr>
          <w:rFonts w:ascii="Calibri"/>
          <w:sz w:val="32"/>
        </w:rPr>
        <w:t xml:space="preserve">is and means </w:t>
      </w:r>
      <w:r>
        <w:rPr>
          <w:rFonts w:ascii="Calibri"/>
          <w:spacing w:val="-5"/>
          <w:sz w:val="32"/>
        </w:rPr>
        <w:t xml:space="preserve">to </w:t>
      </w:r>
      <w:r>
        <w:rPr>
          <w:rFonts w:ascii="Calibri"/>
          <w:sz w:val="32"/>
        </w:rPr>
        <w:t xml:space="preserve">those working in </w:t>
      </w:r>
      <w:r>
        <w:rPr>
          <w:rFonts w:ascii="Calibri"/>
          <w:spacing w:val="-3"/>
          <w:sz w:val="32"/>
        </w:rPr>
        <w:t xml:space="preserve">communities, </w:t>
      </w:r>
      <w:r>
        <w:rPr>
          <w:rFonts w:ascii="Calibri"/>
          <w:sz w:val="32"/>
        </w:rPr>
        <w:t xml:space="preserve">academia, practice and policy and </w:t>
      </w:r>
      <w:r>
        <w:rPr>
          <w:rFonts w:ascii="Calibri"/>
          <w:spacing w:val="-2"/>
          <w:sz w:val="32"/>
        </w:rPr>
        <w:t xml:space="preserve">how </w:t>
      </w:r>
      <w:r>
        <w:rPr>
          <w:rFonts w:ascii="Calibri"/>
          <w:sz w:val="32"/>
        </w:rPr>
        <w:t xml:space="preserve">it is </w:t>
      </w:r>
      <w:r>
        <w:rPr>
          <w:rFonts w:ascii="Calibri"/>
          <w:spacing w:val="-3"/>
          <w:sz w:val="32"/>
        </w:rPr>
        <w:t xml:space="preserve">currently enacted </w:t>
      </w:r>
      <w:r>
        <w:rPr>
          <w:rFonts w:ascii="Calibri"/>
          <w:sz w:val="32"/>
        </w:rPr>
        <w:t xml:space="preserve">in </w:t>
      </w:r>
      <w:r>
        <w:rPr>
          <w:rFonts w:ascii="Calibri"/>
          <w:spacing w:val="-3"/>
          <w:sz w:val="32"/>
        </w:rPr>
        <w:t xml:space="preserve">Scotland. </w:t>
      </w:r>
      <w:r>
        <w:rPr>
          <w:rFonts w:ascii="Calibri"/>
          <w:spacing w:val="-4"/>
          <w:sz w:val="32"/>
        </w:rPr>
        <w:t xml:space="preserve">Greater </w:t>
      </w:r>
      <w:r>
        <w:rPr>
          <w:rFonts w:ascii="Calibri"/>
          <w:sz w:val="32"/>
        </w:rPr>
        <w:t>understanding</w:t>
      </w:r>
      <w:r>
        <w:rPr>
          <w:rFonts w:ascii="Calibri"/>
          <w:spacing w:val="-47"/>
          <w:sz w:val="32"/>
        </w:rPr>
        <w:t xml:space="preserve"> </w:t>
      </w:r>
      <w:r>
        <w:rPr>
          <w:rFonts w:ascii="Calibri"/>
          <w:sz w:val="32"/>
        </w:rPr>
        <w:t>of</w:t>
      </w:r>
      <w:r>
        <w:rPr>
          <w:rFonts w:ascii="Calibri"/>
          <w:spacing w:val="-47"/>
          <w:sz w:val="32"/>
        </w:rPr>
        <w:t xml:space="preserve"> </w:t>
      </w:r>
      <w:r>
        <w:rPr>
          <w:rFonts w:ascii="Calibri"/>
          <w:sz w:val="32"/>
        </w:rPr>
        <w:t>existing</w:t>
      </w:r>
      <w:r>
        <w:rPr>
          <w:rFonts w:ascii="Calibri"/>
          <w:spacing w:val="-47"/>
          <w:sz w:val="32"/>
        </w:rPr>
        <w:t xml:space="preserve"> </w:t>
      </w:r>
      <w:r>
        <w:rPr>
          <w:rFonts w:ascii="Calibri"/>
          <w:sz w:val="32"/>
        </w:rPr>
        <w:t>experiences</w:t>
      </w:r>
      <w:r>
        <w:rPr>
          <w:rFonts w:ascii="Calibri"/>
          <w:spacing w:val="-46"/>
          <w:sz w:val="32"/>
        </w:rPr>
        <w:t xml:space="preserve"> </w:t>
      </w:r>
      <w:r>
        <w:rPr>
          <w:rFonts w:ascii="Calibri"/>
          <w:sz w:val="32"/>
        </w:rPr>
        <w:t>can</w:t>
      </w:r>
      <w:r>
        <w:rPr>
          <w:rFonts w:ascii="Calibri"/>
          <w:spacing w:val="-47"/>
          <w:sz w:val="32"/>
        </w:rPr>
        <w:t xml:space="preserve"> </w:t>
      </w:r>
      <w:r>
        <w:rPr>
          <w:rFonts w:ascii="Calibri"/>
          <w:sz w:val="32"/>
        </w:rPr>
        <w:t>be</w:t>
      </w:r>
      <w:r>
        <w:rPr>
          <w:rFonts w:ascii="Calibri"/>
          <w:spacing w:val="-47"/>
          <w:sz w:val="32"/>
        </w:rPr>
        <w:t xml:space="preserve"> </w:t>
      </w:r>
      <w:r>
        <w:rPr>
          <w:rFonts w:ascii="Calibri"/>
          <w:sz w:val="32"/>
        </w:rPr>
        <w:t xml:space="preserve">used </w:t>
      </w:r>
      <w:r>
        <w:rPr>
          <w:rFonts w:ascii="Calibri"/>
          <w:spacing w:val="-5"/>
          <w:w w:val="95"/>
          <w:sz w:val="32"/>
        </w:rPr>
        <w:t xml:space="preserve">to </w:t>
      </w:r>
      <w:r>
        <w:rPr>
          <w:rFonts w:ascii="Calibri"/>
          <w:w w:val="95"/>
          <w:sz w:val="32"/>
        </w:rPr>
        <w:t xml:space="preserve">encourage </w:t>
      </w:r>
      <w:r>
        <w:rPr>
          <w:rFonts w:ascii="Calibri"/>
          <w:spacing w:val="-3"/>
          <w:w w:val="95"/>
          <w:sz w:val="32"/>
        </w:rPr>
        <w:t xml:space="preserve">development </w:t>
      </w:r>
      <w:r>
        <w:rPr>
          <w:rFonts w:ascii="Calibri"/>
          <w:w w:val="95"/>
          <w:sz w:val="32"/>
        </w:rPr>
        <w:t>of community</w:t>
      </w:r>
      <w:r>
        <w:rPr>
          <w:rFonts w:ascii="Calibri"/>
          <w:spacing w:val="-38"/>
          <w:w w:val="95"/>
          <w:sz w:val="32"/>
        </w:rPr>
        <w:t xml:space="preserve"> </w:t>
      </w:r>
      <w:r>
        <w:rPr>
          <w:rFonts w:ascii="Calibri"/>
          <w:spacing w:val="-4"/>
          <w:w w:val="95"/>
          <w:sz w:val="32"/>
        </w:rPr>
        <w:t xml:space="preserve">resilience. </w:t>
      </w:r>
      <w:r>
        <w:rPr>
          <w:rFonts w:ascii="Calibri"/>
          <w:sz w:val="32"/>
        </w:rPr>
        <w:t>By</w:t>
      </w:r>
      <w:r>
        <w:rPr>
          <w:rFonts w:ascii="Calibri"/>
          <w:spacing w:val="-45"/>
          <w:sz w:val="32"/>
        </w:rPr>
        <w:t xml:space="preserve"> </w:t>
      </w:r>
      <w:r>
        <w:rPr>
          <w:rFonts w:ascii="Calibri"/>
          <w:spacing w:val="-3"/>
          <w:sz w:val="32"/>
        </w:rPr>
        <w:t>enhancing</w:t>
      </w:r>
      <w:r>
        <w:rPr>
          <w:rFonts w:ascii="Calibri"/>
          <w:spacing w:val="-44"/>
          <w:sz w:val="32"/>
        </w:rPr>
        <w:t xml:space="preserve"> </w:t>
      </w:r>
      <w:r>
        <w:rPr>
          <w:rFonts w:ascii="Calibri"/>
          <w:spacing w:val="-4"/>
          <w:sz w:val="32"/>
        </w:rPr>
        <w:t>resilience,</w:t>
      </w:r>
      <w:r>
        <w:rPr>
          <w:rFonts w:ascii="Calibri"/>
          <w:spacing w:val="-44"/>
          <w:sz w:val="32"/>
        </w:rPr>
        <w:t xml:space="preserve"> </w:t>
      </w:r>
      <w:r>
        <w:rPr>
          <w:rFonts w:ascii="Calibri"/>
          <w:sz w:val="32"/>
        </w:rPr>
        <w:t>those</w:t>
      </w:r>
      <w:r>
        <w:rPr>
          <w:rFonts w:ascii="Calibri"/>
          <w:spacing w:val="-45"/>
          <w:sz w:val="32"/>
        </w:rPr>
        <w:t xml:space="preserve"> </w:t>
      </w:r>
      <w:r>
        <w:rPr>
          <w:rFonts w:ascii="Calibri"/>
          <w:spacing w:val="-3"/>
          <w:sz w:val="32"/>
        </w:rPr>
        <w:t>affected</w:t>
      </w:r>
      <w:r>
        <w:rPr>
          <w:rFonts w:ascii="Calibri"/>
          <w:spacing w:val="-44"/>
          <w:sz w:val="32"/>
        </w:rPr>
        <w:t xml:space="preserve"> </w:t>
      </w:r>
      <w:r>
        <w:rPr>
          <w:rFonts w:ascii="Calibri"/>
          <w:sz w:val="32"/>
        </w:rPr>
        <w:t>by</w:t>
      </w:r>
      <w:r>
        <w:rPr>
          <w:rFonts w:ascii="Calibri"/>
          <w:spacing w:val="-44"/>
          <w:sz w:val="32"/>
        </w:rPr>
        <w:t xml:space="preserve"> </w:t>
      </w:r>
      <w:r>
        <w:rPr>
          <w:rFonts w:ascii="Calibri"/>
          <w:sz w:val="32"/>
        </w:rPr>
        <w:t xml:space="preserve">extreme events </w:t>
      </w:r>
      <w:r>
        <w:rPr>
          <w:rFonts w:ascii="Calibri"/>
          <w:spacing w:val="-3"/>
          <w:sz w:val="32"/>
        </w:rPr>
        <w:t xml:space="preserve">are </w:t>
      </w:r>
      <w:r>
        <w:rPr>
          <w:rFonts w:ascii="Calibri"/>
          <w:sz w:val="32"/>
        </w:rPr>
        <w:t>better able</w:t>
      </w:r>
      <w:r>
        <w:rPr>
          <w:rFonts w:ascii="Calibri"/>
          <w:sz w:val="32"/>
        </w:rPr>
        <w:t xml:space="preserve"> </w:t>
      </w:r>
      <w:r>
        <w:rPr>
          <w:rFonts w:ascii="Calibri"/>
          <w:spacing w:val="-5"/>
          <w:sz w:val="32"/>
        </w:rPr>
        <w:t xml:space="preserve">to </w:t>
      </w:r>
      <w:r>
        <w:rPr>
          <w:rFonts w:ascii="Calibri"/>
          <w:spacing w:val="-3"/>
          <w:sz w:val="32"/>
        </w:rPr>
        <w:t xml:space="preserve">cope; communities are </w:t>
      </w:r>
      <w:r>
        <w:rPr>
          <w:rFonts w:ascii="Calibri"/>
          <w:sz w:val="32"/>
        </w:rPr>
        <w:t xml:space="preserve">given a </w:t>
      </w:r>
      <w:r>
        <w:rPr>
          <w:rFonts w:ascii="Calibri"/>
          <w:spacing w:val="-4"/>
          <w:sz w:val="32"/>
        </w:rPr>
        <w:t xml:space="preserve">voice; </w:t>
      </w:r>
      <w:r>
        <w:rPr>
          <w:rFonts w:ascii="Calibri"/>
          <w:sz w:val="32"/>
        </w:rPr>
        <w:t xml:space="preserve">and risk and vulnerability on local, </w:t>
      </w:r>
      <w:r>
        <w:rPr>
          <w:rFonts w:ascii="Calibri"/>
          <w:spacing w:val="-3"/>
          <w:sz w:val="32"/>
        </w:rPr>
        <w:t xml:space="preserve">national </w:t>
      </w:r>
      <w:r>
        <w:rPr>
          <w:rFonts w:ascii="Calibri"/>
          <w:sz w:val="32"/>
        </w:rPr>
        <w:t>and global scales</w:t>
      </w:r>
      <w:r>
        <w:rPr>
          <w:rFonts w:ascii="Calibri"/>
          <w:spacing w:val="-54"/>
          <w:sz w:val="32"/>
        </w:rPr>
        <w:t xml:space="preserve"> </w:t>
      </w:r>
      <w:r>
        <w:rPr>
          <w:rFonts w:ascii="Calibri"/>
          <w:spacing w:val="-3"/>
          <w:sz w:val="32"/>
        </w:rPr>
        <w:t>are reduced.</w:t>
      </w:r>
    </w:p>
    <w:p w:rsidR="0090307E" w:rsidRDefault="0090307E">
      <w:pPr>
        <w:spacing w:line="256" w:lineRule="auto"/>
        <w:rPr>
          <w:rFonts w:ascii="Calibri"/>
          <w:sz w:val="32"/>
        </w:rPr>
        <w:sectPr w:rsidR="0090307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777" w:space="78"/>
            <w:col w:w="8055"/>
          </w:cols>
        </w:sectPr>
      </w:pPr>
    </w:p>
    <w:p w:rsidR="0090307E" w:rsidRDefault="0090307E">
      <w:pPr>
        <w:pStyle w:val="BodyText"/>
        <w:rPr>
          <w:rFonts w:ascii="Calibri"/>
          <w:sz w:val="20"/>
        </w:rPr>
      </w:pPr>
    </w:p>
    <w:p w:rsidR="0090307E" w:rsidRDefault="0090307E">
      <w:pPr>
        <w:pStyle w:val="BodyText"/>
        <w:rPr>
          <w:rFonts w:ascii="Calibri"/>
          <w:sz w:val="20"/>
        </w:rPr>
      </w:pPr>
    </w:p>
    <w:p w:rsidR="0090307E" w:rsidRDefault="00FD7760">
      <w:pPr>
        <w:pStyle w:val="BodyText"/>
        <w:rPr>
          <w:rFonts w:ascii="Calibri"/>
          <w:sz w:val="17"/>
        </w:rPr>
      </w:pPr>
      <w:r>
        <w:pict>
          <v:shape id="_x0000_s1059" type="#_x0000_t202" style="position:absolute;margin-left:398.3pt;margin-top:8.75pt;width:155pt;height:756.85pt;z-index:15736320;mso-position-horizontal-relative:page" filled="f" stroked="f">
            <v:textbox inset="0,0,0,0">
              <w:txbxContent>
                <w:tbl>
                  <w:tblPr>
                    <w:tblW w:w="0" w:type="auto"/>
                    <w:tblCellSpacing w:w="35" w:type="dxa"/>
                    <w:tblInd w:w="4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67"/>
                  </w:tblGrid>
                  <w:tr w:rsidR="0090307E" w:rsidTr="00FD7760">
                    <w:trPr>
                      <w:trHeight w:val="2101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bottom w:val="nil"/>
                        </w:tcBorders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spacing w:before="265"/>
                          <w:ind w:left="247" w:right="25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05"/>
                            <w:sz w:val="24"/>
                          </w:rPr>
                          <w:t>MEMORY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5"/>
                          <w:ind w:left="250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Experience and shared memory</w:t>
                        </w:r>
                      </w:p>
                    </w:tc>
                  </w:tr>
                  <w:tr w:rsidR="0090307E" w:rsidTr="00FD7760">
                    <w:trPr>
                      <w:trHeight w:val="2095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top w:val="nil"/>
                          <w:bottom w:val="nil"/>
                        </w:tcBorders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spacing w:before="258"/>
                          <w:ind w:left="250" w:right="25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15"/>
                            <w:sz w:val="24"/>
                          </w:rPr>
                          <w:t>CONNECTIONS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4"/>
                          <w:ind w:left="250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Social ties and connections</w:t>
                        </w:r>
                      </w:p>
                    </w:tc>
                  </w:tr>
                  <w:tr w:rsidR="0090307E" w:rsidTr="00FD7760">
                    <w:trPr>
                      <w:trHeight w:val="2095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top w:val="nil"/>
                          <w:bottom w:val="nil"/>
                        </w:tcBorders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spacing w:before="7"/>
                          <w:rPr>
                            <w:rFonts w:ascii="Tahoma"/>
                            <w:sz w:val="31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ind w:left="250" w:right="25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10"/>
                            <w:sz w:val="24"/>
                          </w:rPr>
                          <w:t>SHARING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4" w:line="249" w:lineRule="auto"/>
                          <w:ind w:left="561" w:right="55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95483"/>
                            <w:w w:val="105"/>
                            <w:sz w:val="20"/>
                          </w:rPr>
                          <w:t xml:space="preserve">Leadership, engagement </w:t>
                        </w: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and shared</w:t>
                        </w:r>
                        <w:r>
                          <w:rPr>
                            <w:color w:val="095483"/>
                            <w:spacing w:val="-3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responsibility</w:t>
                        </w:r>
                      </w:p>
                    </w:tc>
                  </w:tr>
                  <w:tr w:rsidR="0090307E" w:rsidTr="00FD7760">
                    <w:trPr>
                      <w:trHeight w:val="2095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top w:val="nil"/>
                          <w:bottom w:val="nil"/>
                        </w:tcBorders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spacing w:before="9"/>
                          <w:rPr>
                            <w:rFonts w:ascii="Tahoma"/>
                            <w:sz w:val="41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ind w:left="250" w:right="249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10"/>
                            <w:sz w:val="24"/>
                          </w:rPr>
                          <w:t>MINDSET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5" w:line="249" w:lineRule="auto"/>
                          <w:ind w:left="449" w:right="4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Mindset, collective thinking, openness to adapt and cultural change</w:t>
                        </w:r>
                      </w:p>
                    </w:tc>
                  </w:tr>
                  <w:tr w:rsidR="0090307E" w:rsidTr="00FD7760">
                    <w:trPr>
                      <w:trHeight w:val="2095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top w:val="nil"/>
                          <w:bottom w:val="nil"/>
                        </w:tcBorders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spacing w:before="10"/>
                          <w:rPr>
                            <w:rFonts w:ascii="Tahoma"/>
                            <w:sz w:val="34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spacing w:before="1"/>
                          <w:ind w:left="250" w:right="25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15"/>
                            <w:sz w:val="24"/>
                          </w:rPr>
                          <w:t>DIVERSITY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3" w:line="254" w:lineRule="auto"/>
                          <w:ind w:left="731" w:right="7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95483"/>
                            <w:w w:val="110"/>
                            <w:sz w:val="18"/>
                          </w:rPr>
                          <w:t xml:space="preserve">Integration, inclusivity, </w:t>
                        </w:r>
                        <w:r>
                          <w:rPr>
                            <w:color w:val="095483"/>
                            <w:w w:val="115"/>
                            <w:sz w:val="18"/>
                          </w:rPr>
                          <w:t>equity and diversity</w:t>
                        </w:r>
                      </w:p>
                    </w:tc>
                  </w:tr>
                  <w:tr w:rsidR="0090307E" w:rsidTr="00FD7760">
                    <w:trPr>
                      <w:trHeight w:val="2095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top w:val="nil"/>
                          <w:bottom w:val="nil"/>
                        </w:tcBorders>
                        <w:shd w:val="clear" w:color="auto" w:fill="DEE5DD"/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spacing w:before="7"/>
                          <w:rPr>
                            <w:rFonts w:ascii="Tahoma"/>
                            <w:sz w:val="31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ind w:left="250" w:right="25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10"/>
                            <w:sz w:val="24"/>
                          </w:rPr>
                          <w:t>COMMUNICATION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4" w:line="249" w:lineRule="auto"/>
                          <w:ind w:left="250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Communications, social support and co-ordination</w:t>
                        </w:r>
                      </w:p>
                    </w:tc>
                  </w:tr>
                  <w:tr w:rsidR="0090307E" w:rsidTr="00FD7760">
                    <w:trPr>
                      <w:trHeight w:val="2101"/>
                      <w:tblCellSpacing w:w="35" w:type="dxa"/>
                    </w:trPr>
                    <w:tc>
                      <w:tcPr>
                        <w:tcW w:w="3027" w:type="dxa"/>
                        <w:tcBorders>
                          <w:top w:val="nil"/>
                        </w:tcBorders>
                      </w:tcPr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rPr>
                            <w:rFonts w:ascii="Tahoma"/>
                            <w:sz w:val="30"/>
                          </w:rPr>
                        </w:pPr>
                      </w:p>
                      <w:p w:rsidR="0090307E" w:rsidRDefault="0090307E">
                        <w:pPr>
                          <w:pStyle w:val="TableParagraph"/>
                          <w:spacing w:before="7"/>
                          <w:rPr>
                            <w:rFonts w:ascii="Tahoma"/>
                            <w:sz w:val="31"/>
                          </w:rPr>
                        </w:pPr>
                      </w:p>
                      <w:p w:rsidR="0090307E" w:rsidRDefault="00FD7760">
                        <w:pPr>
                          <w:pStyle w:val="TableParagraph"/>
                          <w:ind w:left="250" w:right="249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95483"/>
                            <w:w w:val="110"/>
                            <w:sz w:val="24"/>
                          </w:rPr>
                          <w:t>TRAINING</w:t>
                        </w:r>
                      </w:p>
                      <w:p w:rsidR="0090307E" w:rsidRDefault="00FD7760">
                        <w:pPr>
                          <w:pStyle w:val="TableParagraph"/>
                          <w:spacing w:before="34" w:line="249" w:lineRule="auto"/>
                          <w:ind w:left="493" w:right="491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Training and exercises, and identifying local</w:t>
                        </w:r>
                        <w:r>
                          <w:rPr>
                            <w:color w:val="095483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5483"/>
                            <w:w w:val="110"/>
                            <w:sz w:val="20"/>
                          </w:rPr>
                          <w:t>needs</w:t>
                        </w:r>
                      </w:p>
                    </w:tc>
                  </w:tr>
                </w:tbl>
                <w:p w:rsidR="0090307E" w:rsidRDefault="0090307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:rsidR="0090307E" w:rsidRDefault="0090307E">
      <w:pPr>
        <w:rPr>
          <w:rFonts w:ascii="Calibri"/>
          <w:sz w:val="17"/>
        </w:rPr>
        <w:sectPr w:rsidR="0090307E">
          <w:pgSz w:w="11910" w:h="16840"/>
          <w:pgMar w:top="0" w:right="0" w:bottom="0" w:left="0" w:header="720" w:footer="720" w:gutter="0"/>
          <w:cols w:space="720"/>
        </w:sectPr>
      </w:pPr>
    </w:p>
    <w:p w:rsidR="0090307E" w:rsidRDefault="00FD7760">
      <w:pPr>
        <w:spacing w:before="127"/>
        <w:ind w:left="699"/>
        <w:rPr>
          <w:rFonts w:ascii="Calibri"/>
          <w:b/>
          <w:sz w:val="44"/>
        </w:rPr>
      </w:pPr>
      <w:r>
        <w:pict>
          <v:group id="_x0000_s1068" style="position:absolute;left:0;text-align:left;margin-left:0;margin-top:0;width:208.85pt;height:841.9pt;z-index:-15903232;mso-position-horizontal-relative:page;mso-position-vertical-relative:page" coordsize="4177,16838">
            <v:shape id="_x0000_s1070" type="#_x0000_t75" style="position:absolute;width:4177;height:16838">
              <v:imagedata r:id="rId9" o:title=""/>
            </v:shape>
            <v:rect id="_x0000_s1069" style="position:absolute;width:4177;height:16838" fillcolor="#678665" stroked="f"/>
            <w10:wrap anchorx="page" anchory="page"/>
          </v:group>
        </w:pict>
      </w:r>
      <w:r>
        <w:rPr>
          <w:rFonts w:ascii="Calibri"/>
          <w:b/>
          <w:color w:val="FFFFFF"/>
          <w:spacing w:val="-2"/>
          <w:w w:val="110"/>
          <w:sz w:val="44"/>
        </w:rPr>
        <w:t>The</w:t>
      </w:r>
      <w:r>
        <w:rPr>
          <w:rFonts w:ascii="Calibri"/>
          <w:b/>
          <w:color w:val="FFFFFF"/>
          <w:spacing w:val="-57"/>
          <w:w w:val="110"/>
          <w:sz w:val="44"/>
        </w:rPr>
        <w:t xml:space="preserve"> </w:t>
      </w:r>
      <w:r>
        <w:rPr>
          <w:rFonts w:ascii="Calibri"/>
          <w:b/>
          <w:color w:val="FFFFFF"/>
          <w:w w:val="110"/>
          <w:sz w:val="44"/>
        </w:rPr>
        <w:t>project</w:t>
      </w:r>
    </w:p>
    <w:p w:rsidR="0090307E" w:rsidRDefault="00FD7760">
      <w:pPr>
        <w:spacing w:before="298" w:line="266" w:lineRule="auto"/>
        <w:ind w:left="699" w:right="-12"/>
        <w:rPr>
          <w:sz w:val="26"/>
        </w:rPr>
      </w:pPr>
      <w:r>
        <w:rPr>
          <w:color w:val="FFFFFF"/>
          <w:spacing w:val="-3"/>
          <w:w w:val="110"/>
          <w:sz w:val="26"/>
        </w:rPr>
        <w:t>Funded</w:t>
      </w:r>
      <w:r>
        <w:rPr>
          <w:color w:val="FFFFFF"/>
          <w:spacing w:val="-24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>by</w:t>
      </w:r>
      <w:r>
        <w:rPr>
          <w:color w:val="FFFFFF"/>
          <w:spacing w:val="-24"/>
          <w:w w:val="110"/>
          <w:sz w:val="26"/>
        </w:rPr>
        <w:t xml:space="preserve"> </w:t>
      </w:r>
      <w:r>
        <w:rPr>
          <w:color w:val="FFFFFF"/>
          <w:spacing w:val="-3"/>
          <w:w w:val="110"/>
          <w:sz w:val="26"/>
        </w:rPr>
        <w:t>Scotland’s</w:t>
      </w:r>
      <w:r>
        <w:rPr>
          <w:color w:val="FFFFFF"/>
          <w:spacing w:val="-24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 xml:space="preserve">National </w:t>
      </w:r>
      <w:r>
        <w:rPr>
          <w:color w:val="FFFFFF"/>
          <w:spacing w:val="-3"/>
          <w:w w:val="110"/>
          <w:sz w:val="26"/>
        </w:rPr>
        <w:t xml:space="preserve">Centre </w:t>
      </w:r>
      <w:r>
        <w:rPr>
          <w:color w:val="FFFFFF"/>
          <w:w w:val="110"/>
          <w:sz w:val="26"/>
        </w:rPr>
        <w:t xml:space="preserve">for </w:t>
      </w:r>
      <w:r>
        <w:rPr>
          <w:color w:val="FFFFFF"/>
          <w:spacing w:val="-3"/>
          <w:w w:val="110"/>
          <w:sz w:val="26"/>
        </w:rPr>
        <w:t xml:space="preserve">Resilience </w:t>
      </w:r>
      <w:r>
        <w:rPr>
          <w:color w:val="FFFFFF"/>
          <w:w w:val="110"/>
          <w:sz w:val="26"/>
        </w:rPr>
        <w:t xml:space="preserve">and delivered by University of </w:t>
      </w:r>
      <w:r>
        <w:rPr>
          <w:color w:val="FFFFFF"/>
          <w:spacing w:val="-3"/>
          <w:w w:val="110"/>
          <w:sz w:val="26"/>
        </w:rPr>
        <w:t xml:space="preserve">Stirling </w:t>
      </w:r>
      <w:r>
        <w:rPr>
          <w:color w:val="FFFFFF"/>
          <w:w w:val="110"/>
          <w:sz w:val="26"/>
        </w:rPr>
        <w:t xml:space="preserve">as part of Extreme </w:t>
      </w:r>
      <w:r>
        <w:rPr>
          <w:color w:val="FFFFFF"/>
          <w:spacing w:val="-3"/>
          <w:w w:val="110"/>
          <w:sz w:val="26"/>
        </w:rPr>
        <w:t xml:space="preserve">Events </w:t>
      </w:r>
      <w:r>
        <w:rPr>
          <w:color w:val="FFFFFF"/>
          <w:w w:val="110"/>
          <w:sz w:val="26"/>
        </w:rPr>
        <w:t xml:space="preserve">in </w:t>
      </w:r>
      <w:r>
        <w:rPr>
          <w:color w:val="FFFFFF"/>
          <w:spacing w:val="-3"/>
          <w:w w:val="110"/>
          <w:sz w:val="26"/>
        </w:rPr>
        <w:t>Science</w:t>
      </w:r>
      <w:r>
        <w:rPr>
          <w:color w:val="FFFFFF"/>
          <w:spacing w:val="-29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>and</w:t>
      </w:r>
    </w:p>
    <w:p w:rsidR="0090307E" w:rsidRDefault="00FD7760">
      <w:pPr>
        <w:spacing w:line="266" w:lineRule="auto"/>
        <w:ind w:left="698" w:right="33"/>
        <w:rPr>
          <w:sz w:val="26"/>
        </w:rPr>
      </w:pPr>
      <w:r>
        <w:rPr>
          <w:color w:val="FFFFFF"/>
          <w:w w:val="110"/>
          <w:sz w:val="26"/>
        </w:rPr>
        <w:t xml:space="preserve">Society’ </w:t>
      </w:r>
      <w:r>
        <w:rPr>
          <w:color w:val="FFFFFF"/>
          <w:spacing w:val="-3"/>
          <w:w w:val="110"/>
          <w:sz w:val="26"/>
        </w:rPr>
        <w:t xml:space="preserve">research </w:t>
      </w:r>
      <w:r>
        <w:rPr>
          <w:color w:val="FFFFFF"/>
          <w:w w:val="110"/>
          <w:sz w:val="26"/>
        </w:rPr>
        <w:t xml:space="preserve">programme </w:t>
      </w:r>
      <w:r>
        <w:rPr>
          <w:color w:val="FFFFFF"/>
          <w:spacing w:val="-7"/>
          <w:w w:val="110"/>
          <w:sz w:val="26"/>
        </w:rPr>
        <w:t>(</w:t>
      </w:r>
      <w:hyperlink r:id="rId10">
        <w:r>
          <w:rPr>
            <w:b/>
            <w:color w:val="FFFFFF"/>
            <w:spacing w:val="-7"/>
            <w:w w:val="110"/>
            <w:sz w:val="26"/>
          </w:rPr>
          <w:t>extremeevents.stir.ac.uk</w:t>
        </w:r>
      </w:hyperlink>
      <w:r>
        <w:rPr>
          <w:color w:val="FFFFFF"/>
          <w:spacing w:val="-7"/>
          <w:w w:val="110"/>
          <w:sz w:val="26"/>
        </w:rPr>
        <w:t xml:space="preserve">) </w:t>
      </w:r>
      <w:r>
        <w:rPr>
          <w:color w:val="FFFFFF"/>
          <w:w w:val="110"/>
          <w:sz w:val="26"/>
        </w:rPr>
        <w:t xml:space="preserve">the project explored  the ways </w:t>
      </w:r>
      <w:r>
        <w:rPr>
          <w:color w:val="FFFFFF"/>
          <w:spacing w:val="-3"/>
          <w:w w:val="110"/>
          <w:sz w:val="26"/>
        </w:rPr>
        <w:t xml:space="preserve">communities </w:t>
      </w:r>
      <w:r>
        <w:rPr>
          <w:color w:val="FFFFFF"/>
          <w:w w:val="110"/>
          <w:sz w:val="26"/>
        </w:rPr>
        <w:t xml:space="preserve">and individuals, both locally and </w:t>
      </w:r>
      <w:r>
        <w:rPr>
          <w:color w:val="FFFFFF"/>
          <w:spacing w:val="-3"/>
          <w:w w:val="110"/>
          <w:sz w:val="26"/>
        </w:rPr>
        <w:t xml:space="preserve">internationally, </w:t>
      </w:r>
      <w:r>
        <w:rPr>
          <w:color w:val="FFFFFF"/>
          <w:w w:val="110"/>
          <w:sz w:val="26"/>
        </w:rPr>
        <w:t xml:space="preserve">are impacted by and react </w:t>
      </w:r>
      <w:r>
        <w:rPr>
          <w:color w:val="FFFFFF"/>
          <w:spacing w:val="-3"/>
          <w:w w:val="110"/>
          <w:sz w:val="26"/>
        </w:rPr>
        <w:t xml:space="preserve">to </w:t>
      </w:r>
      <w:r>
        <w:rPr>
          <w:color w:val="FFFFFF"/>
          <w:w w:val="110"/>
          <w:sz w:val="26"/>
        </w:rPr>
        <w:t xml:space="preserve">extreme events and how community </w:t>
      </w:r>
      <w:r>
        <w:rPr>
          <w:color w:val="FFFFFF"/>
          <w:spacing w:val="-3"/>
          <w:w w:val="110"/>
          <w:sz w:val="26"/>
        </w:rPr>
        <w:t xml:space="preserve">resilience </w:t>
      </w:r>
      <w:r>
        <w:rPr>
          <w:color w:val="FFFFFF"/>
          <w:w w:val="110"/>
          <w:sz w:val="26"/>
        </w:rPr>
        <w:t>is manifested.</w:t>
      </w:r>
    </w:p>
    <w:p w:rsidR="0090307E" w:rsidRDefault="00FD7760">
      <w:pPr>
        <w:spacing w:line="266" w:lineRule="auto"/>
        <w:ind w:left="698" w:right="337"/>
        <w:rPr>
          <w:sz w:val="26"/>
        </w:rPr>
      </w:pPr>
      <w:r>
        <w:rPr>
          <w:color w:val="FFFFFF"/>
          <w:w w:val="110"/>
          <w:sz w:val="26"/>
        </w:rPr>
        <w:t xml:space="preserve">It brought together over 80 participants from 45 organisations and groups in Scotland with insights from </w:t>
      </w:r>
      <w:r>
        <w:rPr>
          <w:color w:val="FFFFFF"/>
          <w:spacing w:val="-2"/>
          <w:w w:val="110"/>
          <w:sz w:val="26"/>
        </w:rPr>
        <w:t>communities,</w:t>
      </w:r>
      <w:r>
        <w:rPr>
          <w:color w:val="FFFFFF"/>
          <w:spacing w:val="-2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 xml:space="preserve">the voluntary </w:t>
      </w:r>
      <w:r>
        <w:rPr>
          <w:color w:val="FFFFFF"/>
          <w:spacing w:val="-4"/>
          <w:w w:val="110"/>
          <w:sz w:val="26"/>
        </w:rPr>
        <w:t>sector,</w:t>
      </w:r>
      <w:r>
        <w:rPr>
          <w:color w:val="FFFFFF"/>
          <w:spacing w:val="-52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>academia</w:t>
      </w:r>
    </w:p>
    <w:p w:rsidR="0090307E" w:rsidRDefault="00FD7760">
      <w:pPr>
        <w:spacing w:line="266" w:lineRule="auto"/>
        <w:ind w:left="698" w:right="73"/>
        <w:rPr>
          <w:sz w:val="26"/>
        </w:rPr>
      </w:pPr>
      <w:r>
        <w:rPr>
          <w:color w:val="FFFFFF"/>
          <w:w w:val="110"/>
          <w:sz w:val="26"/>
        </w:rPr>
        <w:t xml:space="preserve">and statutory organisations. </w:t>
      </w:r>
      <w:r>
        <w:rPr>
          <w:color w:val="FFFFFF"/>
          <w:w w:val="115"/>
          <w:sz w:val="26"/>
        </w:rPr>
        <w:t>It centred around two participative workshops, a series of semi-structured interviews with a subset</w:t>
      </w:r>
    </w:p>
    <w:p w:rsidR="0090307E" w:rsidRDefault="00FD7760">
      <w:pPr>
        <w:spacing w:line="266" w:lineRule="auto"/>
        <w:ind w:left="698" w:right="677"/>
        <w:rPr>
          <w:sz w:val="26"/>
        </w:rPr>
      </w:pPr>
      <w:r>
        <w:rPr>
          <w:color w:val="FFFFFF"/>
          <w:w w:val="110"/>
          <w:sz w:val="26"/>
        </w:rPr>
        <w:t>of participants, a photo exhibition and writing journals.</w:t>
      </w:r>
    </w:p>
    <w:p w:rsidR="0090307E" w:rsidRDefault="0090307E">
      <w:pPr>
        <w:pStyle w:val="BodyText"/>
        <w:spacing w:before="9"/>
        <w:rPr>
          <w:sz w:val="25"/>
        </w:rPr>
      </w:pPr>
    </w:p>
    <w:p w:rsidR="0090307E" w:rsidRDefault="00FD7760">
      <w:pPr>
        <w:spacing w:line="266" w:lineRule="auto"/>
        <w:ind w:left="698" w:right="244"/>
        <w:rPr>
          <w:sz w:val="26"/>
        </w:rPr>
      </w:pPr>
      <w:r>
        <w:rPr>
          <w:color w:val="FFFFFF"/>
          <w:w w:val="110"/>
          <w:sz w:val="26"/>
        </w:rPr>
        <w:t>This document sets out</w:t>
      </w:r>
      <w:r>
        <w:rPr>
          <w:color w:val="FFFFFF"/>
          <w:spacing w:val="-40"/>
          <w:w w:val="110"/>
          <w:sz w:val="26"/>
        </w:rPr>
        <w:t xml:space="preserve"> </w:t>
      </w:r>
      <w:r>
        <w:rPr>
          <w:color w:val="FFFFFF"/>
          <w:spacing w:val="-3"/>
          <w:w w:val="110"/>
          <w:sz w:val="26"/>
        </w:rPr>
        <w:t xml:space="preserve">key </w:t>
      </w:r>
      <w:r>
        <w:rPr>
          <w:color w:val="FFFFFF"/>
          <w:w w:val="110"/>
          <w:sz w:val="26"/>
        </w:rPr>
        <w:t xml:space="preserve">insights </w:t>
      </w:r>
      <w:r>
        <w:rPr>
          <w:color w:val="FFFFFF"/>
          <w:w w:val="110"/>
          <w:sz w:val="26"/>
        </w:rPr>
        <w:t>from the approach and</w:t>
      </w:r>
      <w:r>
        <w:rPr>
          <w:color w:val="FFFFFF"/>
          <w:spacing w:val="-32"/>
          <w:w w:val="110"/>
          <w:sz w:val="26"/>
        </w:rPr>
        <w:t xml:space="preserve"> </w:t>
      </w:r>
      <w:r>
        <w:rPr>
          <w:color w:val="FFFFFF"/>
          <w:spacing w:val="-3"/>
          <w:w w:val="110"/>
          <w:sz w:val="26"/>
        </w:rPr>
        <w:t>key</w:t>
      </w:r>
      <w:r>
        <w:rPr>
          <w:color w:val="FFFFFF"/>
          <w:spacing w:val="-32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>messages</w:t>
      </w:r>
      <w:r>
        <w:rPr>
          <w:color w:val="FFFFFF"/>
          <w:spacing w:val="-32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>relevant for policy and</w:t>
      </w:r>
      <w:r>
        <w:rPr>
          <w:color w:val="FFFFFF"/>
          <w:spacing w:val="-16"/>
          <w:w w:val="110"/>
          <w:sz w:val="26"/>
        </w:rPr>
        <w:t xml:space="preserve"> </w:t>
      </w:r>
      <w:r>
        <w:rPr>
          <w:color w:val="FFFFFF"/>
          <w:w w:val="110"/>
          <w:sz w:val="26"/>
        </w:rPr>
        <w:t>practice.</w:t>
      </w:r>
    </w:p>
    <w:p w:rsidR="0090307E" w:rsidRDefault="0090307E">
      <w:pPr>
        <w:pStyle w:val="BodyText"/>
        <w:spacing w:before="4"/>
        <w:rPr>
          <w:sz w:val="28"/>
        </w:rPr>
      </w:pPr>
    </w:p>
    <w:p w:rsidR="0090307E" w:rsidRDefault="00FD7760">
      <w:pPr>
        <w:spacing w:line="266" w:lineRule="auto"/>
        <w:ind w:left="698" w:right="382"/>
        <w:rPr>
          <w:b/>
          <w:sz w:val="26"/>
        </w:rPr>
      </w:pPr>
      <w:r>
        <w:rPr>
          <w:color w:val="FFFFFF"/>
          <w:w w:val="110"/>
          <w:sz w:val="26"/>
        </w:rPr>
        <w:t xml:space="preserve">A full report is available at: </w:t>
      </w:r>
      <w:hyperlink r:id="rId11">
        <w:r>
          <w:rPr>
            <w:b/>
            <w:color w:val="FFFFFF"/>
            <w:spacing w:val="-6"/>
            <w:w w:val="110"/>
            <w:sz w:val="26"/>
          </w:rPr>
          <w:t>https://extremeevents.</w:t>
        </w:r>
      </w:hyperlink>
      <w:r>
        <w:rPr>
          <w:b/>
          <w:color w:val="FFFFFF"/>
          <w:spacing w:val="-6"/>
          <w:w w:val="110"/>
          <w:sz w:val="26"/>
        </w:rPr>
        <w:t xml:space="preserve"> </w:t>
      </w:r>
      <w:hyperlink r:id="rId12">
        <w:r>
          <w:rPr>
            <w:b/>
            <w:color w:val="FFFFFF"/>
            <w:spacing w:val="-6"/>
            <w:w w:val="110"/>
            <w:sz w:val="26"/>
          </w:rPr>
          <w:t>stir.ac.uk/projects/</w:t>
        </w:r>
      </w:hyperlink>
      <w:r>
        <w:rPr>
          <w:b/>
          <w:color w:val="FFFFFF"/>
          <w:spacing w:val="-6"/>
          <w:w w:val="110"/>
          <w:sz w:val="26"/>
        </w:rPr>
        <w:t xml:space="preserve"> </w:t>
      </w:r>
      <w:hyperlink r:id="rId13">
        <w:r>
          <w:rPr>
            <w:b/>
            <w:color w:val="FFFFFF"/>
            <w:spacing w:val="-7"/>
            <w:w w:val="110"/>
            <w:sz w:val="26"/>
          </w:rPr>
          <w:t>building-a-movement-</w:t>
        </w:r>
      </w:hyperlink>
    </w:p>
    <w:p w:rsidR="0090307E" w:rsidRDefault="00FD7760">
      <w:pPr>
        <w:spacing w:line="266" w:lineRule="auto"/>
        <w:ind w:left="698" w:right="212"/>
        <w:rPr>
          <w:b/>
          <w:sz w:val="26"/>
        </w:rPr>
      </w:pPr>
      <w:hyperlink r:id="rId14">
        <w:r>
          <w:rPr>
            <w:b/>
            <w:color w:val="FFFFFF"/>
            <w:spacing w:val="-7"/>
            <w:w w:val="110"/>
            <w:sz w:val="26"/>
          </w:rPr>
          <w:t>community-development-</w:t>
        </w:r>
      </w:hyperlink>
      <w:r>
        <w:rPr>
          <w:b/>
          <w:color w:val="FFFFFF"/>
          <w:spacing w:val="-7"/>
          <w:w w:val="110"/>
          <w:sz w:val="26"/>
        </w:rPr>
        <w:t xml:space="preserve"> </w:t>
      </w:r>
      <w:hyperlink r:id="rId15">
        <w:r>
          <w:rPr>
            <w:b/>
            <w:color w:val="FFFFFF"/>
            <w:spacing w:val="-7"/>
            <w:w w:val="110"/>
            <w:sz w:val="26"/>
          </w:rPr>
          <w:t>and-community-resilience-</w:t>
        </w:r>
      </w:hyperlink>
      <w:r>
        <w:rPr>
          <w:b/>
          <w:color w:val="FFFFFF"/>
          <w:spacing w:val="-7"/>
          <w:w w:val="110"/>
          <w:sz w:val="26"/>
        </w:rPr>
        <w:t xml:space="preserve"> </w:t>
      </w:r>
      <w:hyperlink r:id="rId16">
        <w:r>
          <w:rPr>
            <w:b/>
            <w:color w:val="FFFFFF"/>
            <w:spacing w:val="-5"/>
            <w:w w:val="110"/>
            <w:sz w:val="26"/>
          </w:rPr>
          <w:t>in-response-to-extreme-</w:t>
        </w:r>
      </w:hyperlink>
      <w:r>
        <w:rPr>
          <w:b/>
          <w:color w:val="FFFFFF"/>
          <w:spacing w:val="-5"/>
          <w:w w:val="110"/>
          <w:sz w:val="26"/>
        </w:rPr>
        <w:t xml:space="preserve"> </w:t>
      </w:r>
      <w:hyperlink r:id="rId17">
        <w:r>
          <w:rPr>
            <w:b/>
            <w:color w:val="FFFFFF"/>
            <w:spacing w:val="-5"/>
            <w:w w:val="110"/>
            <w:sz w:val="26"/>
          </w:rPr>
          <w:t>events/</w:t>
        </w:r>
      </w:hyperlink>
    </w:p>
    <w:p w:rsidR="0090307E" w:rsidRDefault="00FD7760">
      <w:pPr>
        <w:spacing w:before="241"/>
        <w:ind w:left="595" w:right="4432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color w:val="678665"/>
          <w:w w:val="105"/>
          <w:sz w:val="32"/>
        </w:rPr>
        <w:t>Key insights in relation to building community resil</w:t>
      </w:r>
      <w:r>
        <w:rPr>
          <w:rFonts w:ascii="Calibri"/>
          <w:b/>
          <w:color w:val="678665"/>
          <w:w w:val="105"/>
          <w:sz w:val="32"/>
        </w:rPr>
        <w:t>ience</w:t>
      </w:r>
    </w:p>
    <w:p w:rsidR="0090307E" w:rsidRDefault="00FD7760">
      <w:pPr>
        <w:pStyle w:val="ListParagraph"/>
        <w:numPr>
          <w:ilvl w:val="0"/>
          <w:numId w:val="3"/>
        </w:numPr>
        <w:tabs>
          <w:tab w:val="left" w:pos="879"/>
        </w:tabs>
        <w:spacing w:before="274" w:line="254" w:lineRule="auto"/>
        <w:ind w:right="4532"/>
        <w:jc w:val="left"/>
      </w:pPr>
      <w:r>
        <w:pict>
          <v:line id="_x0000_s1067" style="position:absolute;left:0;text-align:left;z-index:15731712;mso-position-horizontal-relative:page" from="386.7pt,-63.8pt" to="386.7pt,693.05pt" strokecolor="#678665" strokeweight=".5pt">
            <w10:wrap anchorx="page"/>
          </v:line>
        </w:pict>
      </w:r>
      <w:r>
        <w:pict>
          <v:group id="_x0000_s1064" style="position:absolute;left:0;text-align:left;margin-left:397.8pt;margin-top:44.8pt;width:155pt;height:105.1pt;z-index:15732224;mso-position-horizontal-relative:page" coordorigin="7956,896" coordsize="3100,2102">
            <v:rect id="_x0000_s1066" style="position:absolute;left:7955;top:896;width:3100;height:2102" fillcolor="#dee5dd" stroked="f"/>
            <v:shape id="_x0000_s1065" style="position:absolute;left:9013;top:1074;width:984;height:960" coordorigin="9014,1075" coordsize="984,960" o:spt="100" adj="0,,0" path="m9733,1968r-475,l9268,1968r11,2l9288,1974r51,26l9393,2019r55,11l9506,2035r58,-5l9619,2018r54,-19l9724,1973r9,-5xm9506,1075r-58,11l9396,1117r-40,47l9331,1223r-3,12l9318,1248r-11,7l9243,1302r-54,52l9147,1414r-31,65l9097,1552r-7,80l9090,1644r-7,16l9073,1668r-38,50l9015,1777r-1,61l9034,1894r39,44l9126,1967r61,11l9248,1970r10,-2l9733,1968r1,-1l9748,1965r140,l9931,1942r-451,l9405,1927r-67,-32l9339,1891r-159,l9150,1883r-27,-21l9105,1833r-6,-34l9107,1768r20,-25l9156,1725r35,-6l9340,1719r-1,-1l9310,1680r-36,-26l9232,1637r-46,-9l9185,1565r19,-66l9239,1436r50,-56l9351,1337r453,l9803,1336r-296,l9472,1331r-26,-17l9428,1287r-6,-35l9427,1217r16,-27l9469,1173r35,-7l9656,1166r-1,-1l9615,1117r-51,-31l9506,1075xm9888,1965r-140,l9758,1968r64,10l9884,1967r4,-2xm9805,1337r-146,l9720,1377r49,55l9805,1495r20,66l9825,1626r-82,30l9687,1696r-30,52l9652,1814r20,78l9621,1922r-66,17l9480,1942r451,l9938,1938r39,-45l9978,1891r-150,l9795,1884r-29,-19l9746,1838r-8,-31l9745,1774r19,-29l9790,1726r32,-7l9975,1719r-1,-2l9934,1665r-8,-7l9920,1644r,-12l9914,1553r-19,-73l9864,1414r-42,-60l9805,1337xm9340,1719r-149,l9221,1726r26,20l9265,1774r7,32l9272,1807r-7,32l9244,1866r-29,18l9180,1891r159,l9353,1851r7,-45l9357,1762r-17,-43xm9975,1719r-153,l9857,1726r29,18l9905,1770r7,31l9904,1835r-18,29l9859,1884r-31,7l9978,1891r19,-55l9996,1775r-21,-56xm9804,1337r-453,l9382,1373r35,29l9458,1420r48,7l9554,1420r40,-18l9629,1373r30,-36l9805,1337r-1,xm9656,1166r-152,l9539,1172r27,16l9583,1214r6,35l9584,1285r-17,27l9542,1329r-35,7l9803,1336r-35,-35l9702,1254r-10,-6l9683,1236r-3,-12l9656,1166xe" fillcolor="#09548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60" style="position:absolute;left:0;text-align:left;margin-left:397.8pt;margin-top:-63.8pt;width:155pt;height:105.1pt;z-index:15732736;mso-position-horizontal-relative:page" coordorigin="7956,-1276" coordsize="3100,2102">
            <v:rect id="_x0000_s1063" style="position:absolute;left:7955;top:-1277;width:3100;height:2102" fillcolor="#dee5dd" stroked="f"/>
            <v:shape id="_x0000_s1062" style="position:absolute;left:9029;top:-1024;width:953;height:951" coordorigin="9029,-1024" coordsize="953,951" o:spt="100" adj="0,,0" path="m9733,-717r,-13l9733,-741r,-5l9713,-764r1,-23l9714,-797r1,l9714,-812r-1,-13l9711,-839r-2,-14l9706,-869r-6,-16l9693,-900r-11,-14l9679,-918r-3,-5l9675,-927r-5,-16l9668,-950r-2,-4l9666,-891r-2,36l9663,-850r,6l9663,-839r-3,27l9648,-789r-21,17l9601,-764r-3,l9594,-762r-2,3l9570,-739r-25,9l9519,-731r-3,-2l9493,-744r-4,-3l9486,-747r-4,3l9452,-733r-29,l9397,-746r-22,-23l9373,-773r-4,-3l9365,-778r-19,-12l9332,-807r-9,-21l9320,-853r3,-17l9331,-887r12,-15l9360,-914r6,-3l9369,-920r2,-6l9386,-950r21,-15l9433,-970r27,7l9465,-961r4,l9474,-964r14,-6l9499,-974r27,-1l9551,-966r22,18l9577,-943r3,1l9586,-943r36,2l9650,-922r16,31l9666,-954r-10,-15l9651,-975r-10,-10l9620,-997r-41,-16l9537,-1022r-42,-2l9451,-1019r-63,24l9341,-955r-31,55l9300,-835r-1,28l9299,-790r,20l9299,-765r-2,1l9286,-753r-5,12l9279,-728r-1,14l9281,-678r10,33l9308,-614r22,28l9334,-581r3,6l9339,-569r11,27l9364,-516r17,23l9401,-472r39,27l9482,-431r44,l9571,-445r35,-23l9634,-497r22,-34l9672,-570r2,-5l9677,-581r4,-4l9704,-615r16,-31l9730,-680r3,-37xm9982,-144r-1,-14l9977,-200r-9,-40l9956,-279r-17,-39l9919,-351r-25,-29l9866,-404r-34,-19l9793,-441r-126,-53l9664,-492r-3,5l9647,-470r-15,15l9616,-441r-19,12l9555,-410r-42,8l9470,-406r-44,-16l9404,-435r-19,-15l9367,-467r-17,-20l9345,-495r-133,58l9171,-419r-24,14l9126,-389r-19,19l9091,-348r-25,44l9047,-257r-12,49l9030,-158r-1,14l9032,-140r13,5l9096,-117r51,13l9199,-94r53,7l9315,-81r64,5l9443,-74r65,1l9584,-75r77,-3l9738,-85r77,-10l9854,-102r38,-8l9929,-121r37,-14l9979,-140r3,-4xe" fillcolor="#095483" stroked="f">
              <v:stroke joinstyle="round"/>
              <v:formulas/>
              <v:path arrowok="t" o:connecttype="segments"/>
            </v:shape>
            <v:shape id="_x0000_s1061" type="#_x0000_t75" style="position:absolute;left:9386;top:-951;width:230;height:184">
              <v:imagedata r:id="rId18" o:title=""/>
            </v:shape>
            <w10:wrap anchorx="page"/>
          </v:group>
        </w:pict>
      </w:r>
      <w:r>
        <w:rPr>
          <w:rFonts w:ascii="Calibri"/>
          <w:b/>
          <w:w w:val="110"/>
        </w:rPr>
        <w:t>Extreme</w:t>
      </w:r>
      <w:r>
        <w:rPr>
          <w:rFonts w:ascii="Calibri"/>
          <w:b/>
          <w:spacing w:val="-37"/>
          <w:w w:val="110"/>
        </w:rPr>
        <w:t xml:space="preserve"> </w:t>
      </w:r>
      <w:r>
        <w:rPr>
          <w:rFonts w:ascii="Calibri"/>
          <w:b/>
          <w:w w:val="110"/>
        </w:rPr>
        <w:t>events</w:t>
      </w:r>
      <w:r>
        <w:rPr>
          <w:rFonts w:ascii="Calibri"/>
          <w:b/>
          <w:spacing w:val="-36"/>
          <w:w w:val="110"/>
        </w:rPr>
        <w:t xml:space="preserve"> </w:t>
      </w:r>
      <w:r>
        <w:rPr>
          <w:rFonts w:ascii="Calibri"/>
          <w:b/>
          <w:w w:val="110"/>
        </w:rPr>
        <w:t>in</w:t>
      </w:r>
      <w:r>
        <w:rPr>
          <w:rFonts w:ascii="Calibri"/>
          <w:b/>
          <w:spacing w:val="-37"/>
          <w:w w:val="110"/>
        </w:rPr>
        <w:t xml:space="preserve"> </w:t>
      </w:r>
      <w:r>
        <w:rPr>
          <w:rFonts w:ascii="Calibri"/>
          <w:b/>
          <w:w w:val="110"/>
        </w:rPr>
        <w:t xml:space="preserve">Scotland. </w:t>
      </w:r>
      <w:r>
        <w:rPr>
          <w:w w:val="110"/>
        </w:rPr>
        <w:t xml:space="preserve">Extreme </w:t>
      </w:r>
      <w:r>
        <w:rPr>
          <w:spacing w:val="-2"/>
          <w:w w:val="110"/>
        </w:rPr>
        <w:t xml:space="preserve">events </w:t>
      </w:r>
      <w:r>
        <w:rPr>
          <w:w w:val="110"/>
        </w:rPr>
        <w:t xml:space="preserve">that impact </w:t>
      </w:r>
      <w:r>
        <w:rPr>
          <w:spacing w:val="-3"/>
          <w:w w:val="110"/>
        </w:rPr>
        <w:t xml:space="preserve">Scotland were identified and included pandemics </w:t>
      </w:r>
      <w:r>
        <w:rPr>
          <w:spacing w:val="-6"/>
          <w:w w:val="110"/>
        </w:rPr>
        <w:t xml:space="preserve">(such </w:t>
      </w:r>
      <w:r>
        <w:rPr>
          <w:w w:val="110"/>
        </w:rPr>
        <w:t xml:space="preserve">as flu </w:t>
      </w:r>
      <w:r>
        <w:rPr>
          <w:spacing w:val="-4"/>
          <w:w w:val="110"/>
        </w:rPr>
        <w:t xml:space="preserve">outbreaks), </w:t>
      </w:r>
      <w:r>
        <w:rPr>
          <w:spacing w:val="-3"/>
          <w:w w:val="110"/>
        </w:rPr>
        <w:t xml:space="preserve">collapses </w:t>
      </w:r>
      <w:r>
        <w:rPr>
          <w:w w:val="110"/>
        </w:rPr>
        <w:t xml:space="preserve">in </w:t>
      </w:r>
      <w:r>
        <w:rPr>
          <w:spacing w:val="-3"/>
          <w:w w:val="110"/>
        </w:rPr>
        <w:t>biodiversity,</w:t>
      </w:r>
      <w:r>
        <w:rPr>
          <w:spacing w:val="-19"/>
          <w:w w:val="110"/>
        </w:rPr>
        <w:t xml:space="preserve"> </w:t>
      </w:r>
      <w:r>
        <w:rPr>
          <w:w w:val="110"/>
        </w:rPr>
        <w:t>mega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events</w:t>
      </w:r>
      <w:r>
        <w:rPr>
          <w:spacing w:val="-19"/>
          <w:w w:val="110"/>
        </w:rPr>
        <w:t xml:space="preserve"> </w:t>
      </w:r>
      <w:r>
        <w:rPr>
          <w:spacing w:val="-6"/>
          <w:w w:val="110"/>
        </w:rPr>
        <w:t xml:space="preserve">(such </w:t>
      </w:r>
      <w:r>
        <w:rPr>
          <w:w w:val="110"/>
        </w:rPr>
        <w:t xml:space="preserve">as </w:t>
      </w:r>
      <w:r>
        <w:rPr>
          <w:spacing w:val="-3"/>
          <w:w w:val="110"/>
        </w:rPr>
        <w:t xml:space="preserve">major </w:t>
      </w:r>
      <w:r>
        <w:rPr>
          <w:w w:val="110"/>
        </w:rPr>
        <w:t xml:space="preserve">sporting </w:t>
      </w:r>
      <w:r>
        <w:rPr>
          <w:spacing w:val="-2"/>
          <w:w w:val="110"/>
        </w:rPr>
        <w:t xml:space="preserve">events </w:t>
      </w:r>
      <w:r>
        <w:rPr>
          <w:spacing w:val="-4"/>
          <w:w w:val="110"/>
        </w:rPr>
        <w:t xml:space="preserve">like </w:t>
      </w:r>
      <w:r>
        <w:rPr>
          <w:spacing w:val="-3"/>
          <w:w w:val="110"/>
        </w:rPr>
        <w:t xml:space="preserve">the Commonwealth </w:t>
      </w:r>
      <w:r>
        <w:rPr>
          <w:spacing w:val="-4"/>
          <w:w w:val="110"/>
        </w:rPr>
        <w:t xml:space="preserve">Games)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spacing w:val="-3"/>
          <w:w w:val="110"/>
        </w:rPr>
        <w:t>economic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events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>(such</w:t>
      </w:r>
      <w:r>
        <w:rPr>
          <w:spacing w:val="-15"/>
          <w:w w:val="110"/>
        </w:rPr>
        <w:t xml:space="preserve"> </w:t>
      </w:r>
      <w:r>
        <w:rPr>
          <w:w w:val="110"/>
        </w:rPr>
        <w:t>as</w:t>
      </w:r>
    </w:p>
    <w:p w:rsidR="0090307E" w:rsidRDefault="00FD7760">
      <w:pPr>
        <w:pStyle w:val="BodyText"/>
        <w:spacing w:before="7" w:line="256" w:lineRule="auto"/>
        <w:ind w:left="878" w:right="4358"/>
      </w:pPr>
      <w:r>
        <w:pict>
          <v:group id="_x0000_s1056" style="position:absolute;left:0;text-align:left;margin-left:397.8pt;margin-top:18.45pt;width:155pt;height:105.1pt;z-index:15734784;mso-position-horizontal-relative:page" coordorigin="7956,369" coordsize="3100,2102">
            <v:rect id="_x0000_s1058" style="position:absolute;left:7955;top:369;width:3100;height:2102" fillcolor="#dee5dd" stroked="f"/>
            <v:shape id="_x0000_s1057" style="position:absolute;left:9084;top:578;width:843;height:840" coordorigin="9084,579" coordsize="843,840" o:spt="100" adj="0,,0" path="m9568,1110r-187,l9588,1214r4,12l9591,1233r3,52l9610,1331r30,40l9680,1401r48,16l9778,1419r48,-13l9869,1378r33,-37l9903,1336r-145,l9725,1330r-26,-19l9681,1284r-7,-32l9681,1219r17,-27l9725,1174r33,-7l9900,1167r-14,-24l9633,1143r-62,-32l9568,1110xm9900,1167r-142,l9791,1174r27,17l9836,1218r7,32l9837,1284r-18,27l9791,1330r-33,6l9903,1336r18,-41l9926,1246r-9,-50l9900,1167xm9245,830r-62,15l9132,880r-35,55l9084,997r11,62l9130,1114r50,37l9243,1167r70,-11l9381,1110r187,l9514,1083r-261,l9220,1076r-27,-18l9174,1032r-6,-33l9174,966r19,-27l9220,921r33,-6l9514,915r54,-27l9380,888r-66,-46l9245,830xm9769,1084r-64,9l9645,1127r-7,7l9633,1143r253,l9883,1138r-52,-38l9769,1084xm9514,915r-261,l9286,921r27,18l9330,966r7,33l9337,999r-7,33l9312,1058r-26,18l9253,1083r261,l9465,1058r-37,-18l9421,1025r-3,-26l9419,997r1,-24l9427,958r87,-43xm9881,857r-251,l9638,864r7,6l9653,876r35,22l9725,911r39,3l9805,907r57,-29l9881,857xm9733,579r-61,22l9625,643r-28,56l9592,763r1,11l9593,782,9380,888r188,l9630,857r251,l9903,832r1,-2l9757,830r-32,-7l9698,805r-17,-27l9674,745r7,-33l9699,686r27,-18l9758,661r143,l9897,650r-44,-44l9796,581r-63,-2xm9901,661r-143,l9791,667r27,18l9836,712r7,33l9837,778r-19,27l9791,823r-34,7l9904,830r20,-56l9923,709r-22,-48xe" fillcolor="#09548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10"/>
        </w:rPr>
        <w:t xml:space="preserve">factory </w:t>
      </w:r>
      <w:r>
        <w:rPr>
          <w:spacing w:val="-3"/>
          <w:w w:val="110"/>
        </w:rPr>
        <w:t xml:space="preserve">closures resulting </w:t>
      </w:r>
      <w:r>
        <w:rPr>
          <w:w w:val="110"/>
        </w:rPr>
        <w:t xml:space="preserve">in large </w:t>
      </w:r>
      <w:r>
        <w:rPr>
          <w:spacing w:val="-3"/>
          <w:w w:val="110"/>
        </w:rPr>
        <w:t xml:space="preserve">job </w:t>
      </w:r>
      <w:r>
        <w:rPr>
          <w:spacing w:val="-5"/>
          <w:w w:val="110"/>
        </w:rPr>
        <w:t xml:space="preserve">losses). However, </w:t>
      </w:r>
      <w:r>
        <w:rPr>
          <w:spacing w:val="-3"/>
          <w:w w:val="110"/>
        </w:rPr>
        <w:t xml:space="preserve">the </w:t>
      </w:r>
      <w:r>
        <w:rPr>
          <w:spacing w:val="-4"/>
          <w:w w:val="110"/>
        </w:rPr>
        <w:t xml:space="preserve">core </w:t>
      </w:r>
      <w:r>
        <w:rPr>
          <w:w w:val="110"/>
        </w:rPr>
        <w:t xml:space="preserve">extreme </w:t>
      </w:r>
      <w:r>
        <w:rPr>
          <w:spacing w:val="-2"/>
          <w:w w:val="110"/>
        </w:rPr>
        <w:t xml:space="preserve">events </w:t>
      </w:r>
      <w:r>
        <w:rPr>
          <w:w w:val="110"/>
        </w:rPr>
        <w:t xml:space="preserve">that </w:t>
      </w:r>
      <w:r>
        <w:rPr>
          <w:spacing w:val="-3"/>
          <w:w w:val="110"/>
        </w:rPr>
        <w:t xml:space="preserve">Scotland </w:t>
      </w:r>
      <w:r>
        <w:rPr>
          <w:w w:val="110"/>
        </w:rPr>
        <w:t xml:space="preserve">is </w:t>
      </w:r>
      <w:r>
        <w:rPr>
          <w:spacing w:val="-3"/>
          <w:w w:val="110"/>
        </w:rPr>
        <w:t xml:space="preserve">currently </w:t>
      </w:r>
      <w:r>
        <w:rPr>
          <w:w w:val="110"/>
        </w:rPr>
        <w:t xml:space="preserve">facing </w:t>
      </w:r>
      <w:proofErr w:type="gramStart"/>
      <w:r>
        <w:rPr>
          <w:spacing w:val="-3"/>
          <w:w w:val="110"/>
        </w:rPr>
        <w:t xml:space="preserve">were </w:t>
      </w:r>
      <w:r>
        <w:rPr>
          <w:spacing w:val="-4"/>
          <w:w w:val="110"/>
        </w:rPr>
        <w:t xml:space="preserve">considered </w:t>
      </w:r>
      <w:r>
        <w:rPr>
          <w:spacing w:val="-3"/>
          <w:w w:val="110"/>
        </w:rPr>
        <w:t xml:space="preserve">to </w:t>
      </w:r>
      <w:r>
        <w:rPr>
          <w:w w:val="110"/>
        </w:rPr>
        <w:t>be</w:t>
      </w:r>
      <w:proofErr w:type="gramEnd"/>
      <w:r>
        <w:rPr>
          <w:w w:val="110"/>
        </w:rPr>
        <w:t xml:space="preserve"> flooding and </w:t>
      </w:r>
      <w:r>
        <w:rPr>
          <w:spacing w:val="-3"/>
          <w:w w:val="110"/>
        </w:rPr>
        <w:t xml:space="preserve">other major weather </w:t>
      </w:r>
      <w:r>
        <w:rPr>
          <w:w w:val="110"/>
        </w:rPr>
        <w:t xml:space="preserve">events, as </w:t>
      </w:r>
      <w:r>
        <w:rPr>
          <w:spacing w:val="-3"/>
          <w:w w:val="110"/>
        </w:rPr>
        <w:t xml:space="preserve">well </w:t>
      </w:r>
      <w:r>
        <w:rPr>
          <w:w w:val="110"/>
        </w:rPr>
        <w:t xml:space="preserve">as </w:t>
      </w:r>
      <w:r>
        <w:rPr>
          <w:spacing w:val="-3"/>
          <w:w w:val="110"/>
        </w:rPr>
        <w:t xml:space="preserve">major political </w:t>
      </w:r>
      <w:r>
        <w:rPr>
          <w:spacing w:val="-2"/>
          <w:w w:val="110"/>
        </w:rPr>
        <w:t xml:space="preserve">events </w:t>
      </w:r>
      <w:r>
        <w:rPr>
          <w:spacing w:val="-3"/>
          <w:w w:val="110"/>
        </w:rPr>
        <w:t xml:space="preserve">such </w:t>
      </w:r>
      <w:r>
        <w:rPr>
          <w:w w:val="110"/>
        </w:rPr>
        <w:t xml:space="preserve">as Brexit and </w:t>
      </w:r>
      <w:r>
        <w:rPr>
          <w:spacing w:val="-3"/>
          <w:w w:val="110"/>
        </w:rPr>
        <w:t xml:space="preserve">Scottish Independence. </w:t>
      </w:r>
      <w:r>
        <w:rPr>
          <w:w w:val="110"/>
        </w:rPr>
        <w:t xml:space="preserve">It is important </w:t>
      </w:r>
      <w:r>
        <w:rPr>
          <w:spacing w:val="-3"/>
          <w:w w:val="110"/>
        </w:rPr>
        <w:t>to build understanding</w:t>
      </w:r>
    </w:p>
    <w:p w:rsidR="0090307E" w:rsidRDefault="00FD7760">
      <w:pPr>
        <w:pStyle w:val="BodyText"/>
        <w:spacing w:line="256" w:lineRule="auto"/>
        <w:ind w:left="878" w:right="4340"/>
      </w:pPr>
      <w:r>
        <w:pict>
          <v:group id="_x0000_s1053" style="position:absolute;left:0;text-align:left;margin-left:397.8pt;margin-top:5.25pt;width:155pt;height:105.1pt;z-index:15733248;mso-position-horizontal-relative:page" coordorigin="7956,105" coordsize="3100,2102">
            <v:rect id="_x0000_s1055" style="position:absolute;left:7955;top:105;width:3100;height:2102" fillcolor="#dee5dd" stroked="f"/>
            <v:shape id="_x0000_s1054" style="position:absolute;left:9206;top:246;width:599;height:678" coordorigin="9206,246" coordsize="599,678" o:spt="100" adj="0,,0" path="m9295,579r-7,1l9228,590r-7,1l9216,594r-8,9l9207,608r1,5l9209,619r3,5l9222,630r6,1l9234,630r60,-9l9301,620r5,-3l9314,607r2,-5l9314,591r-3,-5l9300,580r-5,-1xm9227,414r-11,4l9212,421r-6,11l9206,437r6,12l9216,452r6,2l9278,481r6,1l9290,482r11,-3l9306,475r5,-10l9311,459r-5,-10l9301,445r-62,-27l9233,415r-6,-1xm9336,286r-5,l9327,289r-5,3l9318,297r-1,11l9318,314r4,6l9359,377r5,4l9376,383r5,l9389,377r3,-4l9394,361r-1,-6l9389,350r-33,-52l9352,293r-4,-4l9336,286xm9507,384r-3,l9487,385r-16,1l9455,389r-15,4l9426,398r-14,7l9400,412r-11,9l9379,431r-9,11l9362,453r-6,13l9346,500r-2,37l9351,577r16,43l9374,634r8,16l9390,665r8,17l9402,693r6,20l9416,739r9,34l9427,778r4,3l9437,782r137,l9580,781r3,-3l9585,773r2,-6l9590,758r3,-12l9596,731r4,-15l9604,703r4,-12l9613,682r8,-17l9629,650r8,-16l9644,620r16,-41l9667,539r-2,-37l9655,466r-7,-13l9641,442r-9,-11l9621,421r-11,-9l9598,405r-14,-7l9570,393r-15,-4l9540,386r-16,-1l9507,384xm9580,876r-148,l9429,877r-4,5l9423,885r,35l9427,924r153,l9582,923r4,-5l9588,916r,-31l9586,882r-4,-5l9580,876xm9580,806r-153,l9423,810r,35l9425,848r4,5l9432,854r148,l9582,853r4,-5l9588,845r,-30l9586,812r-4,-5l9580,806xm9512,246r-11,l9496,249r-7,8l9487,263r,74l9489,343r7,8l9501,354r11,l9517,351r8,-8l9527,337r,-74l9525,257r-8,-8l9512,246xm9675,286r-11,3l9659,293r-4,5l9622,350r-4,5l9617,361r2,12l9622,377r9,6l9637,383r10,-2l9652,377r4,-5l9689,320r4,-6l9694,308r-1,-11l9690,292r-4,-3l9680,286r-5,xm9716,579r-5,1l9701,586r-3,5l9697,602r1,5l9705,617r5,3l9777,630r7,1l9790,630r10,-6l9802,619r1,-6l9804,608r-1,-5l9795,594r-5,-3l9783,590r-60,-10l9716,579xm9784,414r-6,1l9773,418r-57,24l9711,445r-4,4l9701,459r,6l9706,475r4,4l9721,482r6,l9733,481r56,-27l9795,452r4,-3l9805,437r,-5l9799,421r-4,-3l9784,414xe" fillcolor="#09548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15"/>
        </w:rPr>
        <w:t>of</w:t>
      </w:r>
      <w:r>
        <w:rPr>
          <w:spacing w:val="-23"/>
          <w:w w:val="115"/>
        </w:rPr>
        <w:t xml:space="preserve"> </w:t>
      </w:r>
      <w:r>
        <w:rPr>
          <w:spacing w:val="-3"/>
          <w:w w:val="115"/>
        </w:rPr>
        <w:t>the</w:t>
      </w:r>
      <w:r>
        <w:rPr>
          <w:spacing w:val="-24"/>
          <w:w w:val="115"/>
        </w:rPr>
        <w:t xml:space="preserve"> </w:t>
      </w:r>
      <w:r>
        <w:rPr>
          <w:spacing w:val="-4"/>
          <w:w w:val="115"/>
        </w:rPr>
        <w:t>key</w:t>
      </w:r>
      <w:r>
        <w:rPr>
          <w:spacing w:val="-23"/>
          <w:w w:val="115"/>
        </w:rPr>
        <w:t xml:space="preserve"> </w:t>
      </w:r>
      <w:r>
        <w:rPr>
          <w:w w:val="115"/>
        </w:rPr>
        <w:t>risks</w:t>
      </w:r>
      <w:r>
        <w:rPr>
          <w:spacing w:val="-23"/>
          <w:w w:val="115"/>
        </w:rPr>
        <w:t xml:space="preserve"> </w:t>
      </w:r>
      <w:r>
        <w:rPr>
          <w:spacing w:val="-3"/>
          <w:w w:val="115"/>
        </w:rPr>
        <w:t>to</w:t>
      </w:r>
      <w:r>
        <w:rPr>
          <w:spacing w:val="-23"/>
          <w:w w:val="115"/>
        </w:rPr>
        <w:t xml:space="preserve"> </w:t>
      </w:r>
      <w:r>
        <w:rPr>
          <w:spacing w:val="-3"/>
          <w:w w:val="115"/>
        </w:rPr>
        <w:t>communities</w:t>
      </w:r>
      <w:r>
        <w:rPr>
          <w:spacing w:val="-23"/>
          <w:w w:val="115"/>
        </w:rPr>
        <w:t xml:space="preserve"> </w:t>
      </w:r>
      <w:r>
        <w:rPr>
          <w:spacing w:val="-3"/>
          <w:w w:val="115"/>
        </w:rPr>
        <w:t xml:space="preserve">to </w:t>
      </w:r>
      <w:r>
        <w:rPr>
          <w:w w:val="115"/>
        </w:rPr>
        <w:t>be</w:t>
      </w:r>
      <w:r>
        <w:rPr>
          <w:spacing w:val="-22"/>
          <w:w w:val="115"/>
        </w:rPr>
        <w:t xml:space="preserve"> </w:t>
      </w:r>
      <w:r>
        <w:rPr>
          <w:w w:val="115"/>
        </w:rPr>
        <w:t>in</w:t>
      </w:r>
      <w:r>
        <w:rPr>
          <w:spacing w:val="-21"/>
          <w:w w:val="115"/>
        </w:rPr>
        <w:t xml:space="preserve"> </w:t>
      </w:r>
      <w:r>
        <w:rPr>
          <w:w w:val="115"/>
        </w:rPr>
        <w:t>a</w:t>
      </w:r>
      <w:r>
        <w:rPr>
          <w:spacing w:val="-22"/>
          <w:w w:val="115"/>
        </w:rPr>
        <w:t xml:space="preserve"> </w:t>
      </w:r>
      <w:r>
        <w:rPr>
          <w:w w:val="115"/>
        </w:rPr>
        <w:t>better</w:t>
      </w:r>
      <w:r>
        <w:rPr>
          <w:spacing w:val="-21"/>
          <w:w w:val="115"/>
        </w:rPr>
        <w:t xml:space="preserve"> </w:t>
      </w:r>
      <w:r>
        <w:rPr>
          <w:spacing w:val="-3"/>
          <w:w w:val="115"/>
        </w:rPr>
        <w:t>place</w:t>
      </w:r>
      <w:r>
        <w:rPr>
          <w:spacing w:val="-22"/>
          <w:w w:val="115"/>
        </w:rPr>
        <w:t xml:space="preserve"> </w:t>
      </w:r>
      <w:r>
        <w:rPr>
          <w:spacing w:val="-3"/>
          <w:w w:val="115"/>
        </w:rPr>
        <w:t>to</w:t>
      </w:r>
      <w:r>
        <w:rPr>
          <w:spacing w:val="-21"/>
          <w:w w:val="115"/>
        </w:rPr>
        <w:t xml:space="preserve"> </w:t>
      </w:r>
      <w:r>
        <w:rPr>
          <w:spacing w:val="-3"/>
          <w:w w:val="115"/>
        </w:rPr>
        <w:t>respond.</w:t>
      </w:r>
    </w:p>
    <w:p w:rsidR="0090307E" w:rsidRDefault="0090307E">
      <w:pPr>
        <w:pStyle w:val="BodyText"/>
        <w:spacing w:before="1"/>
        <w:rPr>
          <w:sz w:val="23"/>
        </w:rPr>
      </w:pPr>
    </w:p>
    <w:p w:rsidR="0090307E" w:rsidRDefault="00FD7760">
      <w:pPr>
        <w:pStyle w:val="Heading3"/>
        <w:numPr>
          <w:ilvl w:val="0"/>
          <w:numId w:val="3"/>
        </w:numPr>
        <w:tabs>
          <w:tab w:val="left" w:pos="879"/>
        </w:tabs>
        <w:ind w:right="5073"/>
        <w:jc w:val="left"/>
      </w:pPr>
      <w:r>
        <w:rPr>
          <w:spacing w:val="-4"/>
          <w:w w:val="110"/>
        </w:rPr>
        <w:t xml:space="preserve">Key </w:t>
      </w:r>
      <w:r>
        <w:rPr>
          <w:w w:val="110"/>
        </w:rPr>
        <w:t xml:space="preserve">components of </w:t>
      </w:r>
      <w:r>
        <w:rPr>
          <w:spacing w:val="-1"/>
          <w:w w:val="105"/>
        </w:rPr>
        <w:t>resilient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communities.</w:t>
      </w:r>
    </w:p>
    <w:p w:rsidR="0090307E" w:rsidRDefault="00FD7760">
      <w:pPr>
        <w:pStyle w:val="BodyText"/>
        <w:spacing w:before="6" w:line="256" w:lineRule="auto"/>
        <w:ind w:left="878" w:right="4353"/>
      </w:pPr>
      <w:r>
        <w:pict>
          <v:group id="_x0000_s1047" style="position:absolute;left:0;text-align:left;margin-left:397.8pt;margin-top:46.7pt;width:155pt;height:105.1pt;z-index:15733760;mso-position-horizontal-relative:page" coordorigin="7956,934" coordsize="3100,2102">
            <v:rect id="_x0000_s1052" style="position:absolute;left:7955;top:933;width:3100;height:2102" fillcolor="#dee5dd" stroked="f"/>
            <v:shape id="_x0000_s1051" type="#_x0000_t75" style="position:absolute;left:9068;top:1451;width:333;height:336">
              <v:imagedata r:id="rId19" o:title=""/>
            </v:shape>
            <v:shape id="_x0000_s1050" type="#_x0000_t75" style="position:absolute;left:9622;top:1450;width:321;height:338">
              <v:imagedata r:id="rId20" o:title=""/>
            </v:shape>
            <v:shape id="_x0000_s1049" style="position:absolute;left:9293;top:1583;width:438;height:339" coordorigin="9293,1583" coordsize="438,339" path="m9512,1583r-72,1l9381,1603r-64,59l9294,1746r-1,32l9293,1881r61,18l9469,1919r58,2l9586,1918r70,-11l9724,1884r6,-5l9730,1738r-21,-72l9655,1609r-76,-25l9512,1584r,-1xe" fillcolor="#095483" stroked="f">
              <v:path arrowok="t"/>
            </v:shape>
            <v:shape id="_x0000_s1048" type="#_x0000_t75" style="position:absolute;left:9158;top:1185;width:692;height:389">
              <v:imagedata r:id="rId21" o:title=""/>
            </v:shape>
            <w10:wrap anchorx="page"/>
          </v:group>
        </w:pict>
      </w:r>
      <w:r>
        <w:rPr>
          <w:w w:val="115"/>
        </w:rPr>
        <w:t>The</w:t>
      </w:r>
      <w:r>
        <w:rPr>
          <w:spacing w:val="-37"/>
          <w:w w:val="115"/>
        </w:rPr>
        <w:t xml:space="preserve"> </w:t>
      </w:r>
      <w:r>
        <w:rPr>
          <w:w w:val="115"/>
        </w:rPr>
        <w:t>project</w:t>
      </w:r>
      <w:r>
        <w:rPr>
          <w:spacing w:val="-37"/>
          <w:w w:val="115"/>
        </w:rPr>
        <w:t xml:space="preserve"> </w:t>
      </w:r>
      <w:r>
        <w:rPr>
          <w:spacing w:val="-3"/>
          <w:w w:val="115"/>
        </w:rPr>
        <w:t>identified</w:t>
      </w:r>
      <w:r>
        <w:rPr>
          <w:spacing w:val="-36"/>
          <w:w w:val="115"/>
        </w:rPr>
        <w:t xml:space="preserve"> </w:t>
      </w:r>
      <w:r>
        <w:rPr>
          <w:spacing w:val="-3"/>
          <w:w w:val="115"/>
        </w:rPr>
        <w:t>seven</w:t>
      </w:r>
      <w:r>
        <w:rPr>
          <w:spacing w:val="-37"/>
          <w:w w:val="115"/>
        </w:rPr>
        <w:t xml:space="preserve"> </w:t>
      </w:r>
      <w:r>
        <w:rPr>
          <w:spacing w:val="-3"/>
          <w:w w:val="115"/>
        </w:rPr>
        <w:t xml:space="preserve">main themes </w:t>
      </w:r>
      <w:r>
        <w:rPr>
          <w:w w:val="115"/>
        </w:rPr>
        <w:t xml:space="preserve">that </w:t>
      </w:r>
      <w:r>
        <w:rPr>
          <w:spacing w:val="-2"/>
          <w:w w:val="115"/>
        </w:rPr>
        <w:t xml:space="preserve">are </w:t>
      </w:r>
      <w:r>
        <w:rPr>
          <w:spacing w:val="-3"/>
          <w:w w:val="115"/>
        </w:rPr>
        <w:t>featured within resilient</w:t>
      </w:r>
      <w:r>
        <w:rPr>
          <w:spacing w:val="-42"/>
          <w:w w:val="115"/>
        </w:rPr>
        <w:t xml:space="preserve"> </w:t>
      </w:r>
      <w:r>
        <w:rPr>
          <w:spacing w:val="-3"/>
          <w:w w:val="115"/>
        </w:rPr>
        <w:t>communities</w:t>
      </w:r>
      <w:r>
        <w:rPr>
          <w:spacing w:val="-41"/>
          <w:w w:val="115"/>
        </w:rPr>
        <w:t xml:space="preserve"> </w:t>
      </w:r>
      <w:r>
        <w:rPr>
          <w:w w:val="115"/>
        </w:rPr>
        <w:t>as</w:t>
      </w:r>
      <w:r>
        <w:rPr>
          <w:spacing w:val="-41"/>
          <w:w w:val="115"/>
        </w:rPr>
        <w:t xml:space="preserve"> </w:t>
      </w:r>
      <w:r>
        <w:rPr>
          <w:spacing w:val="-3"/>
          <w:w w:val="115"/>
        </w:rPr>
        <w:t>shown</w:t>
      </w:r>
      <w:r>
        <w:rPr>
          <w:spacing w:val="-42"/>
          <w:w w:val="115"/>
        </w:rPr>
        <w:t xml:space="preserve"> </w:t>
      </w:r>
      <w:r>
        <w:rPr>
          <w:w w:val="115"/>
        </w:rPr>
        <w:t xml:space="preserve">in </w:t>
      </w:r>
      <w:r>
        <w:rPr>
          <w:spacing w:val="-3"/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w w:val="115"/>
        </w:rPr>
        <w:t>figure.</w:t>
      </w:r>
    </w:p>
    <w:p w:rsidR="0090307E" w:rsidRDefault="0090307E">
      <w:pPr>
        <w:pStyle w:val="BodyText"/>
        <w:spacing w:before="6"/>
        <w:rPr>
          <w:sz w:val="23"/>
        </w:rPr>
      </w:pPr>
    </w:p>
    <w:p w:rsidR="0090307E" w:rsidRDefault="00FD7760">
      <w:pPr>
        <w:pStyle w:val="BodyText"/>
        <w:spacing w:line="256" w:lineRule="auto"/>
        <w:ind w:left="878" w:right="4666"/>
      </w:pPr>
      <w:r>
        <w:rPr>
          <w:w w:val="110"/>
        </w:rPr>
        <w:t>A key element of community resilience is experience and shared memory. Whilst there is</w:t>
      </w:r>
      <w:r>
        <w:rPr>
          <w:spacing w:val="-20"/>
          <w:w w:val="110"/>
        </w:rPr>
        <w:t xml:space="preserve"> </w:t>
      </w:r>
      <w:r>
        <w:rPr>
          <w:w w:val="110"/>
        </w:rPr>
        <w:t>already</w:t>
      </w:r>
      <w:r>
        <w:rPr>
          <w:spacing w:val="-19"/>
          <w:w w:val="110"/>
        </w:rPr>
        <w:t xml:space="preserve"> </w:t>
      </w:r>
      <w:r>
        <w:rPr>
          <w:w w:val="110"/>
        </w:rPr>
        <w:t>evidence</w:t>
      </w:r>
      <w:r>
        <w:rPr>
          <w:spacing w:val="-19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local</w:t>
      </w:r>
    </w:p>
    <w:p w:rsidR="0090307E" w:rsidRDefault="00FD7760">
      <w:pPr>
        <w:pStyle w:val="BodyText"/>
        <w:spacing w:line="256" w:lineRule="auto"/>
        <w:ind w:left="878" w:right="4347"/>
      </w:pPr>
      <w:r>
        <w:pict>
          <v:group id="_x0000_s1042" style="position:absolute;left:0;text-align:left;margin-left:397.8pt;margin-top:142.15pt;width:155pt;height:105.1pt;z-index:15734272;mso-position-horizontal-relative:page" coordorigin="7956,2843" coordsize="3100,2102">
            <v:rect id="_x0000_s1046" style="position:absolute;left:7955;top:2843;width:3100;height:2102" fillcolor="#dee5dd" stroked="f"/>
            <v:shape id="_x0000_s1045" style="position:absolute;left:9072;top:3095;width:866;height:752" coordorigin="9073,3095" coordsize="866,752" o:spt="100" adj="0,,0" path="m9498,3347r-1,-15l9491,3318r-9,-10l9469,3302r-14,-3l9222,3299r-25,44l9194,3343r-15,-26l9171,3300r-2,-1l9118,3299r-18,4l9086,3312r-10,14l9073,3344r,202l9073,3554r1,3l9079,3571r8,10l9097,3588r12,3l9114,3591r2,2l9116,3814r1,5l9120,3824r7,10l9136,3841r10,5l9159,3847r13,-1l9183,3840r10,-16l9195,3819r3,-6l9200,3815r2,9l9206,3830r5,5l9220,3842r9,4l9239,3847r11,-1l9263,3840r10,-9l9279,3818r2,-14l9281,3384r2,-2l9374,3382r10,-1l9404,3381r11,1l9430,3382r3,l9448,3382r10,1l9469,3381r13,-7l9492,3362r6,-15xm9938,3622r,-36l9938,3456r,-282l9938,3147r,-8l9930,3129r-16,-2l9913,3127r-9,l9852,3127r-132,l9717,3127r,-23l9706,3095r-50,l9608,3095r-10,10l9598,3127r-201,l9392,3128r-14,7l9374,3147r7,20l9390,3174r501,l9891,3586r-488,l9401,3585r-11,1l9384,3590r-9,14l9375,3612r9,17l9392,3633r404,-1l9926,3633r,-1l9938,3622xe" fillcolor="#095483" stroked="f">
              <v:stroke joinstyle="round"/>
              <v:formulas/>
              <v:path arrowok="t" o:connecttype="segments"/>
            </v:shape>
            <v:shape id="_x0000_s1044" type="#_x0000_t75" style="position:absolute;left:9110;top:3110;width:176;height:177">
              <v:imagedata r:id="rId22" o:title=""/>
            </v:shape>
            <v:shape id="_x0000_s1043" type="#_x0000_t75" style="position:absolute;left:9491;top:3663;width:333;height:186">
              <v:imagedata r:id="rId23" o:title=""/>
            </v:shape>
            <w10:wrap anchorx="page"/>
          </v:group>
        </w:pict>
      </w:r>
      <w:r>
        <w:pict>
          <v:shape id="_x0000_s1041" style="position:absolute;left:0;text-align:left;margin-left:447.7pt;margin-top:46.15pt;width:55.15pt;height:37.6pt;z-index:15736832;mso-position-horizontal-relative:page" coordorigin="8954,923" coordsize="1103,752" o:spt="100" adj="0,,0" path="m9613,1050r-54,-50l9489,960r-81,-26l9318,923r-82,4l9161,945r-67,28l9037,1012r-43,47l8966,1113r-12,59l8963,1234r27,57l9034,1342r59,43l9163,1416r25,101l9274,1440r19,1l9314,1442r11,l9336,1441r-14,-28l9311,1383r-6,-30l9304,1321r12,-65l9347,1196r48,-52l9457,1101r73,-32l9613,1050xm10057,1343r-8,-59l10024,1228r-41,-49l9929,1137r-65,-33l9790,1083r-82,-10l9626,1078r-75,17l9484,1124r-57,38l9384,1209r-28,54l9345,1322r7,60l9377,1437r41,50l9472,1529r65,32l9611,1583r82,9l9703,1593r19,-1l9803,1674r31,-99l9906,1548r61,-39l10014,1461r30,-56l10057,1343xe" fillcolor="#095483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</w:rPr>
        <w:t>knowledge</w:t>
      </w:r>
      <w:r>
        <w:rPr>
          <w:spacing w:val="-19"/>
          <w:w w:val="115"/>
        </w:rPr>
        <w:t xml:space="preserve"> </w:t>
      </w:r>
      <w:r>
        <w:rPr>
          <w:w w:val="115"/>
        </w:rPr>
        <w:t>of</w:t>
      </w:r>
      <w:r>
        <w:rPr>
          <w:spacing w:val="-19"/>
          <w:w w:val="115"/>
        </w:rPr>
        <w:t xml:space="preserve"> </w:t>
      </w:r>
      <w:r>
        <w:rPr>
          <w:w w:val="115"/>
        </w:rPr>
        <w:t>the</w:t>
      </w:r>
      <w:r>
        <w:rPr>
          <w:spacing w:val="-18"/>
          <w:w w:val="115"/>
        </w:rPr>
        <w:t xml:space="preserve"> </w:t>
      </w:r>
      <w:r>
        <w:rPr>
          <w:w w:val="115"/>
        </w:rPr>
        <w:t>importance</w:t>
      </w:r>
      <w:r>
        <w:rPr>
          <w:spacing w:val="-19"/>
          <w:w w:val="115"/>
        </w:rPr>
        <w:t xml:space="preserve"> </w:t>
      </w:r>
      <w:r>
        <w:rPr>
          <w:w w:val="115"/>
        </w:rPr>
        <w:t>of shared</w:t>
      </w:r>
      <w:r>
        <w:rPr>
          <w:spacing w:val="-41"/>
          <w:w w:val="115"/>
        </w:rPr>
        <w:t xml:space="preserve"> </w:t>
      </w:r>
      <w:r>
        <w:rPr>
          <w:w w:val="115"/>
        </w:rPr>
        <w:t>identities</w:t>
      </w:r>
      <w:r>
        <w:rPr>
          <w:spacing w:val="-40"/>
          <w:w w:val="115"/>
        </w:rPr>
        <w:t xml:space="preserve"> </w:t>
      </w:r>
      <w:r>
        <w:rPr>
          <w:w w:val="115"/>
        </w:rPr>
        <w:t>and</w:t>
      </w:r>
      <w:r>
        <w:rPr>
          <w:spacing w:val="-40"/>
          <w:w w:val="115"/>
        </w:rPr>
        <w:t xml:space="preserve"> </w:t>
      </w:r>
      <w:r>
        <w:rPr>
          <w:w w:val="115"/>
        </w:rPr>
        <w:t xml:space="preserve">community attachments to places, less is known about the differences between urban </w:t>
      </w:r>
      <w:r>
        <w:rPr>
          <w:w w:val="115"/>
        </w:rPr>
        <w:t>and rural resilience, the dynamics of establishing a shared narrative and</w:t>
      </w:r>
      <w:r>
        <w:rPr>
          <w:spacing w:val="-33"/>
          <w:w w:val="115"/>
        </w:rPr>
        <w:t xml:space="preserve"> </w:t>
      </w:r>
      <w:r>
        <w:rPr>
          <w:w w:val="115"/>
        </w:rPr>
        <w:t>the</w:t>
      </w:r>
      <w:r>
        <w:rPr>
          <w:spacing w:val="-33"/>
          <w:w w:val="115"/>
        </w:rPr>
        <w:t xml:space="preserve"> </w:t>
      </w:r>
      <w:r>
        <w:rPr>
          <w:w w:val="115"/>
        </w:rPr>
        <w:t>temporality</w:t>
      </w:r>
      <w:r>
        <w:rPr>
          <w:spacing w:val="-33"/>
          <w:w w:val="115"/>
        </w:rPr>
        <w:t xml:space="preserve"> </w:t>
      </w:r>
      <w:r>
        <w:rPr>
          <w:w w:val="115"/>
        </w:rPr>
        <w:t>of</w:t>
      </w:r>
      <w:r>
        <w:rPr>
          <w:spacing w:val="-33"/>
          <w:w w:val="115"/>
        </w:rPr>
        <w:t xml:space="preserve"> </w:t>
      </w:r>
      <w:r>
        <w:rPr>
          <w:w w:val="115"/>
        </w:rPr>
        <w:t xml:space="preserve">resilience. There is a need for longitudinal </w:t>
      </w:r>
      <w:r>
        <w:rPr>
          <w:w w:val="110"/>
        </w:rPr>
        <w:t>evidence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proofErr w:type="gramStart"/>
      <w:r>
        <w:rPr>
          <w:w w:val="110"/>
        </w:rPr>
        <w:t>long</w:t>
      </w:r>
      <w:r>
        <w:rPr>
          <w:spacing w:val="-13"/>
          <w:w w:val="110"/>
        </w:rPr>
        <w:t xml:space="preserve"> </w:t>
      </w:r>
      <w:r>
        <w:rPr>
          <w:w w:val="110"/>
        </w:rPr>
        <w:t>term</w:t>
      </w:r>
      <w:proofErr w:type="gramEnd"/>
      <w:r>
        <w:rPr>
          <w:spacing w:val="-13"/>
          <w:w w:val="110"/>
        </w:rPr>
        <w:t xml:space="preserve"> </w:t>
      </w:r>
      <w:r>
        <w:rPr>
          <w:w w:val="110"/>
        </w:rPr>
        <w:t xml:space="preserve">research </w:t>
      </w:r>
      <w:r>
        <w:rPr>
          <w:w w:val="115"/>
        </w:rPr>
        <w:t>and</w:t>
      </w:r>
      <w:r>
        <w:rPr>
          <w:spacing w:val="-13"/>
          <w:w w:val="115"/>
        </w:rPr>
        <w:t xml:space="preserve"> </w:t>
      </w:r>
      <w:r>
        <w:rPr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w w:val="115"/>
        </w:rPr>
        <w:t>recognition</w:t>
      </w:r>
      <w:r>
        <w:rPr>
          <w:spacing w:val="-13"/>
          <w:w w:val="115"/>
        </w:rPr>
        <w:t xml:space="preserve"> </w:t>
      </w:r>
      <w:r>
        <w:rPr>
          <w:w w:val="115"/>
        </w:rPr>
        <w:t>that</w:t>
      </w:r>
      <w:r>
        <w:rPr>
          <w:spacing w:val="-13"/>
          <w:w w:val="115"/>
        </w:rPr>
        <w:t xml:space="preserve"> </w:t>
      </w:r>
      <w:r>
        <w:rPr>
          <w:w w:val="115"/>
        </w:rPr>
        <w:t>there</w:t>
      </w:r>
    </w:p>
    <w:p w:rsidR="0090307E" w:rsidRDefault="00FD7760">
      <w:pPr>
        <w:pStyle w:val="BodyText"/>
        <w:spacing w:line="256" w:lineRule="auto"/>
        <w:ind w:left="878" w:right="4665"/>
      </w:pPr>
      <w:r>
        <w:rPr>
          <w:w w:val="110"/>
        </w:rPr>
        <w:t>is a temporal ebb and flow to community resilience.</w:t>
      </w:r>
      <w:bookmarkStart w:id="0" w:name="_GoBack"/>
      <w:bookmarkEnd w:id="0"/>
    </w:p>
    <w:p w:rsidR="0090307E" w:rsidRDefault="0090307E">
      <w:pPr>
        <w:pStyle w:val="BodyText"/>
        <w:spacing w:before="6"/>
        <w:rPr>
          <w:sz w:val="40"/>
        </w:rPr>
      </w:pPr>
    </w:p>
    <w:p w:rsidR="0090307E" w:rsidRDefault="00FD7760">
      <w:pPr>
        <w:spacing w:line="252" w:lineRule="auto"/>
        <w:ind w:left="736" w:right="4432" w:firstLine="532"/>
        <w:rPr>
          <w:rFonts w:ascii="Tahoma"/>
          <w:sz w:val="38"/>
        </w:rPr>
      </w:pPr>
      <w:r>
        <w:pict>
          <v:shape id="_x0000_s1040" style="position:absolute;left:0;text-align:left;margin-left:227.25pt;margin-top:.8pt;width:22.7pt;height:18.25pt;z-index:-15899136;mso-position-horizontal-relative:page" coordorigin="4545,16" coordsize="454,365" o:spt="100" adj="0,,0" path="m4754,16r-73,9l4622,49r-42,40l4554,148r-9,80l4545,380r183,l4728,199r-70,l4662,156r20,-34l4718,99r51,-12l4754,16xm4984,16r-74,9l4852,49r-43,40l4783,148r-8,80l4775,380r183,l4958,199r-70,l4892,156r20,-34l4947,99r51,-12l4984,16xe" fillcolor="#095483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9" style="position:absolute;left:0;text-align:left;margin-left:319.65pt;margin-top:30.05pt;width:22.7pt;height:18.25pt;z-index:-15898624;mso-position-horizontal-relative:page" coordorigin="6393,601" coordsize="454,365" o:spt="100" adj="0,,0" path="m6847,601r-184,l6663,782r70,l6730,826r-21,33l6674,882r-51,12l6637,965r74,-8l6769,933r43,-41l6838,833r9,-79l6847,601xm6617,601r-183,l6434,782r70,l6500,826r-20,33l6444,882r-51,12l6408,965r73,-8l6539,933r43,-41l6608,833r9,-79l6617,601xe" fillcolor="#095483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/>
          <w:color w:val="678665"/>
          <w:spacing w:val="-5"/>
          <w:w w:val="95"/>
          <w:sz w:val="38"/>
        </w:rPr>
        <w:t xml:space="preserve">Support </w:t>
      </w:r>
      <w:r>
        <w:rPr>
          <w:rFonts w:ascii="Tahoma"/>
          <w:color w:val="678665"/>
          <w:spacing w:val="-7"/>
          <w:w w:val="95"/>
          <w:sz w:val="38"/>
        </w:rPr>
        <w:t xml:space="preserve">years </w:t>
      </w:r>
      <w:r>
        <w:rPr>
          <w:rFonts w:ascii="Tahoma"/>
          <w:color w:val="678665"/>
          <w:spacing w:val="-7"/>
          <w:sz w:val="38"/>
        </w:rPr>
        <w:t>not months</w:t>
      </w:r>
    </w:p>
    <w:p w:rsidR="0090307E" w:rsidRDefault="0090307E">
      <w:pPr>
        <w:spacing w:line="252" w:lineRule="auto"/>
        <w:rPr>
          <w:rFonts w:ascii="Tahoma"/>
          <w:sz w:val="38"/>
        </w:rPr>
        <w:sectPr w:rsidR="0090307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769" w:space="40"/>
            <w:col w:w="8101"/>
          </w:cols>
        </w:sectPr>
      </w:pPr>
    </w:p>
    <w:p w:rsidR="0090307E" w:rsidRDefault="00FD7760">
      <w:pPr>
        <w:spacing w:before="188" w:line="252" w:lineRule="auto"/>
        <w:ind w:left="850" w:right="-8" w:firstLine="532"/>
        <w:rPr>
          <w:rFonts w:ascii="Tahoma"/>
          <w:sz w:val="38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2652001</wp:posOffset>
            </wp:positionH>
            <wp:positionV relativeFrom="paragraph">
              <wp:posOffset>2265</wp:posOffset>
            </wp:positionV>
            <wp:extent cx="4367999" cy="2492133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99" cy="249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style="position:absolute;left:0;text-align:left;margin-left:42.5pt;margin-top:10.2pt;width:22.7pt;height:18.25pt;z-index:-15895040;mso-position-horizontal-relative:page;mso-position-vertical-relative:text" coordorigin="850,204" coordsize="454,365" o:spt="100" adj="0,,0" path="m1060,204r-74,9l928,237r-43,40l859,336r-9,80l850,568r184,l1034,387r-71,l967,344r20,-34l1023,287r51,-12l1060,204xm1289,204r-73,9l1157,237r-42,40l1089,336r-9,80l1080,568r183,l1263,387r-70,l1197,344r20,-34l1253,287r51,-12l1289,204xe" fillcolor="#095483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/>
          <w:color w:val="678665"/>
          <w:spacing w:val="-11"/>
          <w:sz w:val="38"/>
        </w:rPr>
        <w:t>We</w:t>
      </w:r>
      <w:r>
        <w:rPr>
          <w:rFonts w:ascii="Tahoma"/>
          <w:color w:val="678665"/>
          <w:spacing w:val="-70"/>
          <w:sz w:val="38"/>
        </w:rPr>
        <w:t xml:space="preserve"> </w:t>
      </w:r>
      <w:r>
        <w:rPr>
          <w:rFonts w:ascii="Tahoma"/>
          <w:color w:val="678665"/>
          <w:spacing w:val="-3"/>
          <w:sz w:val="38"/>
        </w:rPr>
        <w:t>are</w:t>
      </w:r>
      <w:r>
        <w:rPr>
          <w:rFonts w:ascii="Tahoma"/>
          <w:color w:val="678665"/>
          <w:spacing w:val="-70"/>
          <w:sz w:val="38"/>
        </w:rPr>
        <w:t xml:space="preserve"> </w:t>
      </w:r>
      <w:r>
        <w:rPr>
          <w:rFonts w:ascii="Tahoma"/>
          <w:color w:val="678665"/>
          <w:spacing w:val="-5"/>
          <w:sz w:val="38"/>
        </w:rPr>
        <w:t xml:space="preserve">missing </w:t>
      </w:r>
      <w:r>
        <w:rPr>
          <w:rFonts w:ascii="Tahoma"/>
          <w:color w:val="678665"/>
          <w:spacing w:val="-7"/>
          <w:w w:val="95"/>
          <w:sz w:val="38"/>
        </w:rPr>
        <w:t>proper</w:t>
      </w:r>
      <w:r>
        <w:rPr>
          <w:rFonts w:ascii="Tahoma"/>
          <w:color w:val="678665"/>
          <w:spacing w:val="-67"/>
          <w:w w:val="95"/>
          <w:sz w:val="38"/>
        </w:rPr>
        <w:t xml:space="preserve"> </w:t>
      </w:r>
      <w:r>
        <w:rPr>
          <w:rFonts w:ascii="Tahoma"/>
          <w:color w:val="678665"/>
          <w:spacing w:val="-8"/>
          <w:w w:val="95"/>
          <w:sz w:val="38"/>
        </w:rPr>
        <w:t xml:space="preserve">engagement </w:t>
      </w:r>
      <w:r>
        <w:rPr>
          <w:rFonts w:ascii="Tahoma"/>
          <w:color w:val="678665"/>
          <w:spacing w:val="-5"/>
          <w:sz w:val="38"/>
        </w:rPr>
        <w:t xml:space="preserve">to </w:t>
      </w:r>
      <w:r>
        <w:rPr>
          <w:rFonts w:ascii="Tahoma"/>
          <w:color w:val="678665"/>
          <w:spacing w:val="-6"/>
          <w:sz w:val="38"/>
        </w:rPr>
        <w:t xml:space="preserve">ensure </w:t>
      </w:r>
      <w:r>
        <w:rPr>
          <w:rFonts w:ascii="Tahoma"/>
          <w:color w:val="678665"/>
          <w:spacing w:val="-5"/>
          <w:sz w:val="38"/>
        </w:rPr>
        <w:t xml:space="preserve">wider </w:t>
      </w:r>
      <w:r>
        <w:rPr>
          <w:rFonts w:ascii="Tahoma"/>
          <w:color w:val="678665"/>
          <w:spacing w:val="-8"/>
          <w:sz w:val="38"/>
        </w:rPr>
        <w:t xml:space="preserve">representation, </w:t>
      </w:r>
      <w:r>
        <w:rPr>
          <w:rFonts w:ascii="Tahoma"/>
          <w:color w:val="678665"/>
          <w:spacing w:val="-6"/>
          <w:sz w:val="38"/>
        </w:rPr>
        <w:t xml:space="preserve">how </w:t>
      </w:r>
      <w:r>
        <w:rPr>
          <w:rFonts w:ascii="Tahoma"/>
          <w:color w:val="678665"/>
          <w:spacing w:val="-5"/>
          <w:sz w:val="38"/>
        </w:rPr>
        <w:t>do</w:t>
      </w:r>
      <w:r>
        <w:rPr>
          <w:rFonts w:ascii="Tahoma"/>
          <w:color w:val="678665"/>
          <w:spacing w:val="-85"/>
          <w:sz w:val="38"/>
        </w:rPr>
        <w:t xml:space="preserve"> </w:t>
      </w:r>
      <w:r>
        <w:rPr>
          <w:rFonts w:ascii="Tahoma"/>
          <w:color w:val="678665"/>
          <w:spacing w:val="-5"/>
          <w:sz w:val="38"/>
        </w:rPr>
        <w:t>we</w:t>
      </w:r>
    </w:p>
    <w:p w:rsidR="0090307E" w:rsidRDefault="00FD7760">
      <w:pPr>
        <w:pStyle w:val="Heading2"/>
        <w:spacing w:line="252" w:lineRule="auto"/>
        <w:ind w:right="319" w:firstLine="0"/>
      </w:pPr>
      <w:r>
        <w:pict>
          <v:shape id="_x0000_s1037" style="position:absolute;left:0;text-align:left;margin-left:107pt;margin-top:54.05pt;width:22.7pt;height:18.25pt;z-index:-15894528;mso-position-horizontal-relative:page" coordorigin="2140,1081" coordsize="454,365" o:spt="100" adj="0,,0" path="m2593,1081r-183,l2410,1262r70,l2476,1306r-20,34l2421,1363r-51,11l2384,1446r74,-9l2516,1413r43,-41l2585,1313r8,-79l2593,1081xm2364,1081r-183,l2181,1262r70,l2247,1306r-20,34l2191,1363r-51,11l2155,1446r73,-9l2286,1413r43,-41l2355,1313r9,-79l2364,1081xe" fillcolor="#095483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678665"/>
          <w:spacing w:val="-5"/>
        </w:rPr>
        <w:t>support</w:t>
      </w:r>
      <w:r>
        <w:rPr>
          <w:color w:val="678665"/>
          <w:spacing w:val="-80"/>
        </w:rPr>
        <w:t xml:space="preserve"> </w:t>
      </w:r>
      <w:r>
        <w:rPr>
          <w:color w:val="678665"/>
          <w:spacing w:val="-3"/>
        </w:rPr>
        <w:t>the</w:t>
      </w:r>
      <w:r>
        <w:rPr>
          <w:color w:val="678665"/>
          <w:spacing w:val="-79"/>
        </w:rPr>
        <w:t xml:space="preserve"> </w:t>
      </w:r>
      <w:r>
        <w:rPr>
          <w:color w:val="678665"/>
          <w:spacing w:val="-10"/>
        </w:rPr>
        <w:t xml:space="preserve">most </w:t>
      </w:r>
      <w:r>
        <w:rPr>
          <w:color w:val="678665"/>
          <w:spacing w:val="-3"/>
        </w:rPr>
        <w:t xml:space="preserve">marginalized </w:t>
      </w:r>
      <w:r>
        <w:rPr>
          <w:color w:val="678665"/>
          <w:spacing w:val="-4"/>
        </w:rPr>
        <w:t xml:space="preserve">in </w:t>
      </w:r>
      <w:r>
        <w:rPr>
          <w:color w:val="678665"/>
          <w:spacing w:val="-7"/>
        </w:rPr>
        <w:t>society?</w:t>
      </w:r>
    </w:p>
    <w:p w:rsidR="0090307E" w:rsidRDefault="00FD7760">
      <w:pPr>
        <w:pStyle w:val="Heading3"/>
        <w:numPr>
          <w:ilvl w:val="0"/>
          <w:numId w:val="3"/>
        </w:numPr>
        <w:tabs>
          <w:tab w:val="left" w:pos="1134"/>
        </w:tabs>
        <w:spacing w:before="432"/>
        <w:ind w:left="1133" w:right="562"/>
        <w:jc w:val="left"/>
        <w:rPr>
          <w:rFonts w:ascii="Arial Narrow"/>
          <w:b w:val="0"/>
        </w:rPr>
      </w:pPr>
      <w:r>
        <w:rPr>
          <w:w w:val="105"/>
        </w:rPr>
        <w:t>Formal and informal development and processes are needed to build community resilience</w:t>
      </w:r>
      <w:r>
        <w:rPr>
          <w:rFonts w:ascii="Arial Narrow"/>
          <w:b w:val="0"/>
          <w:w w:val="105"/>
        </w:rPr>
        <w:t>.</w:t>
      </w:r>
    </w:p>
    <w:p w:rsidR="0090307E" w:rsidRDefault="00FD7760">
      <w:pPr>
        <w:pStyle w:val="BodyText"/>
        <w:spacing w:before="10" w:line="256" w:lineRule="auto"/>
        <w:ind w:left="1133" w:right="426"/>
      </w:pPr>
      <w:r>
        <w:rPr>
          <w:w w:val="110"/>
        </w:rPr>
        <w:t>Informal development can</w:t>
      </w:r>
      <w:r>
        <w:rPr>
          <w:spacing w:val="-20"/>
          <w:w w:val="110"/>
        </w:rPr>
        <w:t xml:space="preserve"> </w:t>
      </w:r>
      <w:r>
        <w:rPr>
          <w:w w:val="110"/>
        </w:rPr>
        <w:t>include</w:t>
      </w:r>
      <w:r>
        <w:rPr>
          <w:spacing w:val="-19"/>
          <w:w w:val="110"/>
        </w:rPr>
        <w:t xml:space="preserve"> </w:t>
      </w:r>
      <w:r>
        <w:rPr>
          <w:w w:val="110"/>
        </w:rPr>
        <w:t>things</w:t>
      </w:r>
      <w:r>
        <w:rPr>
          <w:spacing w:val="-20"/>
          <w:w w:val="110"/>
        </w:rPr>
        <w:t xml:space="preserve"> </w:t>
      </w:r>
      <w:r>
        <w:rPr>
          <w:w w:val="110"/>
        </w:rPr>
        <w:t>such</w:t>
      </w:r>
      <w:r>
        <w:rPr>
          <w:spacing w:val="-19"/>
          <w:w w:val="110"/>
        </w:rPr>
        <w:t xml:space="preserve"> </w:t>
      </w:r>
      <w:r>
        <w:rPr>
          <w:w w:val="110"/>
        </w:rPr>
        <w:t>as ensuring local community events are supported, these events could also include elements of activism and promote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</w:p>
    <w:p w:rsidR="0090307E" w:rsidRDefault="00FD7760">
      <w:pPr>
        <w:pStyle w:val="BodyText"/>
        <w:spacing w:line="256" w:lineRule="auto"/>
        <w:ind w:left="1133" w:right="226"/>
      </w:pPr>
      <w:r>
        <w:rPr>
          <w:w w:val="110"/>
        </w:rPr>
        <w:t xml:space="preserve">sense </w:t>
      </w:r>
      <w:r>
        <w:rPr>
          <w:w w:val="110"/>
        </w:rPr>
        <w:t>of ownership. Formal development requires</w:t>
      </w:r>
    </w:p>
    <w:p w:rsidR="0090307E" w:rsidRDefault="00FD7760">
      <w:pPr>
        <w:pStyle w:val="BodyText"/>
        <w:spacing w:line="256" w:lineRule="auto"/>
        <w:ind w:left="1133" w:right="115"/>
      </w:pPr>
      <w:r>
        <w:rPr>
          <w:w w:val="110"/>
        </w:rPr>
        <w:t>clear roles, plans and communication strategies are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place</w:t>
      </w:r>
      <w:r>
        <w:rPr>
          <w:spacing w:val="-16"/>
          <w:w w:val="110"/>
        </w:rPr>
        <w:t xml:space="preserve"> </w:t>
      </w: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well</w:t>
      </w:r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16"/>
          <w:w w:val="110"/>
        </w:rPr>
        <w:t xml:space="preserve"> </w:t>
      </w:r>
      <w:r>
        <w:rPr>
          <w:w w:val="110"/>
        </w:rPr>
        <w:t>training and equipment. Commitment from the community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</w:p>
    <w:p w:rsidR="0090307E" w:rsidRDefault="00FD7760">
      <w:pPr>
        <w:pStyle w:val="BodyText"/>
        <w:spacing w:line="256" w:lineRule="auto"/>
        <w:ind w:left="1133" w:right="92"/>
      </w:pPr>
      <w:r>
        <w:rPr>
          <w:w w:val="115"/>
        </w:rPr>
        <w:t>the local authority to work together towards a common goal is crucial.</w:t>
      </w:r>
    </w:p>
    <w:p w:rsidR="0090307E" w:rsidRDefault="00FD7760">
      <w:pPr>
        <w:pStyle w:val="BodyText"/>
        <w:rPr>
          <w:sz w:val="42"/>
        </w:rPr>
      </w:pPr>
      <w:r>
        <w:br w:type="column"/>
      </w: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rPr>
          <w:sz w:val="42"/>
        </w:rPr>
      </w:pPr>
    </w:p>
    <w:p w:rsidR="0090307E" w:rsidRDefault="0090307E">
      <w:pPr>
        <w:pStyle w:val="BodyText"/>
        <w:spacing w:before="5"/>
        <w:rPr>
          <w:sz w:val="45"/>
        </w:rPr>
      </w:pPr>
    </w:p>
    <w:p w:rsidR="0090307E" w:rsidRDefault="00FD7760">
      <w:pPr>
        <w:ind w:left="352"/>
        <w:rPr>
          <w:rFonts w:ascii="Calibri"/>
          <w:b/>
          <w:sz w:val="32"/>
        </w:rPr>
      </w:pPr>
      <w:r>
        <w:rPr>
          <w:rFonts w:ascii="Calibri"/>
          <w:b/>
          <w:color w:val="678665"/>
          <w:w w:val="105"/>
          <w:sz w:val="32"/>
        </w:rPr>
        <w:t>Key recommendations</w:t>
      </w:r>
    </w:p>
    <w:p w:rsidR="0090307E" w:rsidRDefault="00FD7760">
      <w:pPr>
        <w:pStyle w:val="ListParagraph"/>
        <w:numPr>
          <w:ilvl w:val="0"/>
          <w:numId w:val="2"/>
        </w:numPr>
        <w:tabs>
          <w:tab w:val="left" w:pos="637"/>
        </w:tabs>
        <w:spacing w:before="245" w:line="249" w:lineRule="auto"/>
        <w:jc w:val="left"/>
      </w:pPr>
      <w:r>
        <w:pict>
          <v:line id="_x0000_s1036" style="position:absolute;left:0;text-align:left;z-index:15738368;mso-position-horizontal-relative:page" from="199.25pt,-14.05pt" to="199.25pt,292.7pt" strokecolor="#678665" strokeweight=".5pt">
            <w10:wrap anchorx="page"/>
          </v:line>
        </w:pict>
      </w:r>
      <w:r>
        <w:rPr>
          <w:rFonts w:ascii="Calibri"/>
          <w:b/>
          <w:w w:val="110"/>
        </w:rPr>
        <w:t xml:space="preserve">Ensure there is physical </w:t>
      </w:r>
      <w:r>
        <w:rPr>
          <w:rFonts w:ascii="Calibri"/>
          <w:b/>
          <w:spacing w:val="-3"/>
          <w:w w:val="110"/>
        </w:rPr>
        <w:t xml:space="preserve">space </w:t>
      </w:r>
      <w:r>
        <w:rPr>
          <w:rFonts w:ascii="Calibri"/>
          <w:b/>
          <w:w w:val="110"/>
        </w:rPr>
        <w:t>for</w:t>
      </w:r>
      <w:r>
        <w:rPr>
          <w:rFonts w:ascii="Calibri"/>
          <w:b/>
          <w:spacing w:val="-36"/>
          <w:w w:val="110"/>
        </w:rPr>
        <w:t xml:space="preserve"> </w:t>
      </w:r>
      <w:r>
        <w:rPr>
          <w:rFonts w:ascii="Calibri"/>
          <w:b/>
          <w:w w:val="110"/>
        </w:rPr>
        <w:t>community</w:t>
      </w:r>
      <w:r>
        <w:rPr>
          <w:rFonts w:ascii="Calibri"/>
          <w:b/>
          <w:spacing w:val="-35"/>
          <w:w w:val="110"/>
        </w:rPr>
        <w:t xml:space="preserve"> </w:t>
      </w:r>
      <w:r>
        <w:rPr>
          <w:rFonts w:ascii="Calibri"/>
          <w:b/>
          <w:w w:val="110"/>
        </w:rPr>
        <w:t>groups</w:t>
      </w:r>
      <w:r>
        <w:rPr>
          <w:rFonts w:ascii="Calibri"/>
          <w:b/>
          <w:spacing w:val="-35"/>
          <w:w w:val="110"/>
        </w:rPr>
        <w:t xml:space="preserve"> </w:t>
      </w:r>
      <w:r>
        <w:rPr>
          <w:rFonts w:ascii="Calibri"/>
          <w:b/>
          <w:w w:val="110"/>
        </w:rPr>
        <w:t>to</w:t>
      </w:r>
      <w:r>
        <w:rPr>
          <w:rFonts w:ascii="Calibri"/>
          <w:b/>
          <w:spacing w:val="-36"/>
          <w:w w:val="110"/>
        </w:rPr>
        <w:t xml:space="preserve"> </w:t>
      </w:r>
      <w:r>
        <w:rPr>
          <w:rFonts w:ascii="Calibri"/>
          <w:b/>
          <w:w w:val="110"/>
        </w:rPr>
        <w:t>share their experiences, memories and knowledge</w:t>
      </w:r>
      <w:r>
        <w:rPr>
          <w:w w:val="110"/>
        </w:rPr>
        <w:t xml:space="preserve">. </w:t>
      </w:r>
      <w:r>
        <w:rPr>
          <w:spacing w:val="-3"/>
          <w:w w:val="110"/>
        </w:rPr>
        <w:t xml:space="preserve">There </w:t>
      </w:r>
      <w:r>
        <w:rPr>
          <w:w w:val="110"/>
        </w:rPr>
        <w:t xml:space="preserve">is need </w:t>
      </w:r>
      <w:r>
        <w:rPr>
          <w:spacing w:val="-3"/>
          <w:w w:val="110"/>
        </w:rPr>
        <w:t xml:space="preserve">for the creation, </w:t>
      </w:r>
      <w:r>
        <w:rPr>
          <w:w w:val="110"/>
        </w:rPr>
        <w:t xml:space="preserve">or </w:t>
      </w:r>
      <w:proofErr w:type="gramStart"/>
      <w:r>
        <w:rPr>
          <w:spacing w:val="-4"/>
          <w:w w:val="110"/>
        </w:rPr>
        <w:t xml:space="preserve">maintenance,  </w:t>
      </w:r>
      <w:r>
        <w:rPr>
          <w:w w:val="110"/>
        </w:rPr>
        <w:t>of</w:t>
      </w:r>
      <w:proofErr w:type="gramEnd"/>
      <w:r>
        <w:rPr>
          <w:w w:val="110"/>
        </w:rPr>
        <w:t xml:space="preserve"> </w:t>
      </w:r>
      <w:r>
        <w:rPr>
          <w:spacing w:val="-3"/>
          <w:w w:val="110"/>
        </w:rPr>
        <w:t xml:space="preserve">sustainable community </w:t>
      </w:r>
      <w:r>
        <w:rPr>
          <w:spacing w:val="-4"/>
          <w:w w:val="110"/>
        </w:rPr>
        <w:t xml:space="preserve">centres </w:t>
      </w:r>
      <w:r>
        <w:rPr>
          <w:w w:val="110"/>
        </w:rPr>
        <w:t>that</w:t>
      </w:r>
      <w:r>
        <w:rPr>
          <w:spacing w:val="-16"/>
          <w:w w:val="110"/>
        </w:rPr>
        <w:t xml:space="preserve"> </w:t>
      </w:r>
      <w:r>
        <w:rPr>
          <w:w w:val="110"/>
        </w:rPr>
        <w:t>can</w:t>
      </w:r>
      <w:r>
        <w:rPr>
          <w:spacing w:val="-15"/>
          <w:w w:val="110"/>
        </w:rPr>
        <w:t xml:space="preserve"> </w:t>
      </w:r>
      <w:r>
        <w:rPr>
          <w:w w:val="110"/>
        </w:rPr>
        <w:t>be</w:t>
      </w:r>
      <w:r>
        <w:rPr>
          <w:spacing w:val="-15"/>
          <w:w w:val="110"/>
        </w:rPr>
        <w:t xml:space="preserve"> </w:t>
      </w:r>
      <w:r>
        <w:rPr>
          <w:w w:val="110"/>
        </w:rPr>
        <w:t>used</w:t>
      </w:r>
      <w:r>
        <w:rPr>
          <w:spacing w:val="-15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spacing w:val="-3"/>
          <w:w w:val="110"/>
        </w:rPr>
        <w:t>hold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meetings, </w:t>
      </w:r>
      <w:r>
        <w:rPr>
          <w:spacing w:val="-2"/>
          <w:w w:val="110"/>
        </w:rPr>
        <w:t xml:space="preserve">events </w:t>
      </w:r>
      <w:r>
        <w:rPr>
          <w:w w:val="110"/>
        </w:rPr>
        <w:t xml:space="preserve">and </w:t>
      </w:r>
      <w:r>
        <w:rPr>
          <w:spacing w:val="-3"/>
          <w:w w:val="110"/>
        </w:rPr>
        <w:t xml:space="preserve">provide space where the community </w:t>
      </w:r>
      <w:r>
        <w:rPr>
          <w:w w:val="110"/>
        </w:rPr>
        <w:t>can</w:t>
      </w:r>
      <w:r>
        <w:rPr>
          <w:spacing w:val="-20"/>
          <w:w w:val="110"/>
        </w:rPr>
        <w:t xml:space="preserve"> </w:t>
      </w:r>
      <w:r>
        <w:rPr>
          <w:spacing w:val="-3"/>
          <w:w w:val="110"/>
        </w:rPr>
        <w:t>develop</w:t>
      </w:r>
    </w:p>
    <w:p w:rsidR="0090307E" w:rsidRDefault="00FD7760">
      <w:pPr>
        <w:pStyle w:val="BodyText"/>
        <w:spacing w:before="3" w:line="256" w:lineRule="auto"/>
        <w:ind w:left="636" w:right="255"/>
      </w:pPr>
      <w:r>
        <w:rPr>
          <w:spacing w:val="-3"/>
          <w:w w:val="115"/>
        </w:rPr>
        <w:t>their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identity.</w:t>
      </w:r>
      <w:r>
        <w:rPr>
          <w:spacing w:val="-32"/>
          <w:w w:val="115"/>
        </w:rPr>
        <w:t xml:space="preserve"> </w:t>
      </w:r>
      <w:r>
        <w:rPr>
          <w:w w:val="115"/>
        </w:rPr>
        <w:t>These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spaces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 xml:space="preserve">do not have to </w:t>
      </w:r>
      <w:r>
        <w:rPr>
          <w:w w:val="115"/>
        </w:rPr>
        <w:t xml:space="preserve">be </w:t>
      </w:r>
      <w:r>
        <w:rPr>
          <w:spacing w:val="-3"/>
          <w:w w:val="115"/>
        </w:rPr>
        <w:t xml:space="preserve">built </w:t>
      </w:r>
      <w:r>
        <w:rPr>
          <w:w w:val="115"/>
        </w:rPr>
        <w:t xml:space="preserve">from </w:t>
      </w:r>
      <w:r>
        <w:rPr>
          <w:spacing w:val="-4"/>
          <w:w w:val="115"/>
        </w:rPr>
        <w:t xml:space="preserve">the </w:t>
      </w:r>
      <w:r>
        <w:rPr>
          <w:spacing w:val="-3"/>
          <w:w w:val="115"/>
        </w:rPr>
        <w:t xml:space="preserve">ground up, </w:t>
      </w:r>
      <w:r>
        <w:rPr>
          <w:w w:val="115"/>
        </w:rPr>
        <w:t xml:space="preserve">but </w:t>
      </w:r>
      <w:r>
        <w:rPr>
          <w:spacing w:val="-3"/>
          <w:w w:val="115"/>
        </w:rPr>
        <w:t xml:space="preserve">instead </w:t>
      </w:r>
      <w:r>
        <w:rPr>
          <w:w w:val="115"/>
        </w:rPr>
        <w:t xml:space="preserve">can be </w:t>
      </w:r>
      <w:r>
        <w:rPr>
          <w:spacing w:val="-3"/>
          <w:w w:val="115"/>
        </w:rPr>
        <w:t>repurposed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buildings</w:t>
      </w:r>
      <w:r>
        <w:rPr>
          <w:spacing w:val="-32"/>
          <w:w w:val="115"/>
        </w:rPr>
        <w:t xml:space="preserve"> </w:t>
      </w:r>
      <w:r>
        <w:rPr>
          <w:w w:val="115"/>
        </w:rPr>
        <w:t>or</w:t>
      </w:r>
      <w:r>
        <w:rPr>
          <w:spacing w:val="-31"/>
          <w:w w:val="115"/>
        </w:rPr>
        <w:t xml:space="preserve"> </w:t>
      </w:r>
      <w:r>
        <w:rPr>
          <w:w w:val="115"/>
        </w:rPr>
        <w:t>can</w:t>
      </w:r>
      <w:r>
        <w:rPr>
          <w:spacing w:val="-32"/>
          <w:w w:val="115"/>
        </w:rPr>
        <w:t xml:space="preserve"> </w:t>
      </w:r>
      <w:r>
        <w:rPr>
          <w:w w:val="115"/>
        </w:rPr>
        <w:t xml:space="preserve">be </w:t>
      </w:r>
      <w:r>
        <w:rPr>
          <w:spacing w:val="-4"/>
          <w:w w:val="115"/>
        </w:rPr>
        <w:t>created</w:t>
      </w:r>
      <w:r>
        <w:rPr>
          <w:spacing w:val="-37"/>
          <w:w w:val="115"/>
        </w:rPr>
        <w:t xml:space="preserve"> </w:t>
      </w:r>
      <w:r>
        <w:rPr>
          <w:w w:val="115"/>
        </w:rPr>
        <w:t>by</w:t>
      </w:r>
      <w:r>
        <w:rPr>
          <w:spacing w:val="-37"/>
          <w:w w:val="115"/>
        </w:rPr>
        <w:t xml:space="preserve"> </w:t>
      </w:r>
      <w:r>
        <w:rPr>
          <w:w w:val="115"/>
        </w:rPr>
        <w:t>partnering</w:t>
      </w:r>
      <w:r>
        <w:rPr>
          <w:spacing w:val="-37"/>
          <w:w w:val="115"/>
        </w:rPr>
        <w:t xml:space="preserve"> </w:t>
      </w:r>
      <w:r>
        <w:rPr>
          <w:w w:val="115"/>
        </w:rPr>
        <w:t>with</w:t>
      </w:r>
      <w:r>
        <w:rPr>
          <w:spacing w:val="-37"/>
          <w:w w:val="115"/>
        </w:rPr>
        <w:t xml:space="preserve"> </w:t>
      </w:r>
      <w:r>
        <w:rPr>
          <w:w w:val="115"/>
        </w:rPr>
        <w:t xml:space="preserve">local </w:t>
      </w:r>
      <w:r>
        <w:rPr>
          <w:spacing w:val="-3"/>
          <w:w w:val="115"/>
        </w:rPr>
        <w:t xml:space="preserve">businesses </w:t>
      </w:r>
      <w:r>
        <w:rPr>
          <w:w w:val="115"/>
        </w:rPr>
        <w:t xml:space="preserve">that </w:t>
      </w:r>
      <w:r>
        <w:rPr>
          <w:spacing w:val="-2"/>
          <w:w w:val="115"/>
        </w:rPr>
        <w:t xml:space="preserve">are </w:t>
      </w:r>
      <w:r>
        <w:rPr>
          <w:spacing w:val="-3"/>
          <w:w w:val="115"/>
        </w:rPr>
        <w:t xml:space="preserve">interested </w:t>
      </w:r>
      <w:r>
        <w:rPr>
          <w:w w:val="115"/>
        </w:rPr>
        <w:t>in</w:t>
      </w:r>
      <w:r>
        <w:rPr>
          <w:spacing w:val="-39"/>
          <w:w w:val="115"/>
        </w:rPr>
        <w:t xml:space="preserve"> </w:t>
      </w:r>
      <w:r>
        <w:rPr>
          <w:spacing w:val="-4"/>
          <w:w w:val="115"/>
        </w:rPr>
        <w:t>utilising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their</w:t>
      </w:r>
      <w:r>
        <w:rPr>
          <w:spacing w:val="-39"/>
          <w:w w:val="115"/>
        </w:rPr>
        <w:t xml:space="preserve"> </w:t>
      </w:r>
      <w:r>
        <w:rPr>
          <w:w w:val="115"/>
        </w:rPr>
        <w:t>existing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space</w:t>
      </w:r>
      <w:r>
        <w:rPr>
          <w:spacing w:val="-38"/>
          <w:w w:val="115"/>
        </w:rPr>
        <w:t xml:space="preserve"> </w:t>
      </w:r>
      <w:r>
        <w:rPr>
          <w:spacing w:val="-4"/>
          <w:w w:val="115"/>
        </w:rPr>
        <w:t>in</w:t>
      </w:r>
    </w:p>
    <w:p w:rsidR="0090307E" w:rsidRDefault="00FD7760">
      <w:pPr>
        <w:pStyle w:val="BodyText"/>
        <w:spacing w:line="256" w:lineRule="auto"/>
        <w:ind w:left="636" w:right="-10"/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1146110</wp:posOffset>
            </wp:positionV>
            <wp:extent cx="4224007" cy="2508008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007" cy="250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10"/>
        </w:rPr>
        <w:t>creative</w:t>
      </w:r>
      <w:r>
        <w:rPr>
          <w:spacing w:val="-39"/>
          <w:w w:val="110"/>
        </w:rPr>
        <w:t xml:space="preserve"> </w:t>
      </w:r>
      <w:r>
        <w:rPr>
          <w:w w:val="110"/>
        </w:rPr>
        <w:t>ways.</w:t>
      </w:r>
      <w:r>
        <w:rPr>
          <w:spacing w:val="-39"/>
          <w:w w:val="110"/>
        </w:rPr>
        <w:t xml:space="preserve"> </w:t>
      </w:r>
      <w:r>
        <w:rPr>
          <w:w w:val="110"/>
        </w:rPr>
        <w:t>These</w:t>
      </w:r>
      <w:r>
        <w:rPr>
          <w:spacing w:val="-39"/>
          <w:w w:val="110"/>
        </w:rPr>
        <w:t xml:space="preserve"> </w:t>
      </w:r>
      <w:r>
        <w:rPr>
          <w:spacing w:val="-3"/>
          <w:w w:val="110"/>
        </w:rPr>
        <w:t>spaces</w:t>
      </w:r>
      <w:r>
        <w:rPr>
          <w:spacing w:val="-39"/>
          <w:w w:val="110"/>
        </w:rPr>
        <w:t xml:space="preserve"> </w:t>
      </w:r>
      <w:r>
        <w:rPr>
          <w:w w:val="110"/>
        </w:rPr>
        <w:t>can</w:t>
      </w:r>
      <w:r>
        <w:rPr>
          <w:spacing w:val="-39"/>
          <w:w w:val="110"/>
        </w:rPr>
        <w:t xml:space="preserve"> </w:t>
      </w:r>
      <w:r>
        <w:rPr>
          <w:w w:val="110"/>
        </w:rPr>
        <w:t xml:space="preserve">be </w:t>
      </w:r>
      <w:r>
        <w:rPr>
          <w:spacing w:val="-3"/>
          <w:w w:val="110"/>
        </w:rPr>
        <w:t xml:space="preserve">subsidised </w:t>
      </w:r>
      <w:r>
        <w:rPr>
          <w:w w:val="110"/>
        </w:rPr>
        <w:t xml:space="preserve">by </w:t>
      </w:r>
      <w:r>
        <w:rPr>
          <w:spacing w:val="-3"/>
          <w:w w:val="110"/>
        </w:rPr>
        <w:t xml:space="preserve">the </w:t>
      </w:r>
      <w:r>
        <w:rPr>
          <w:w w:val="110"/>
        </w:rPr>
        <w:t xml:space="preserve">local </w:t>
      </w:r>
      <w:proofErr w:type="gramStart"/>
      <w:r>
        <w:rPr>
          <w:w w:val="110"/>
        </w:rPr>
        <w:t>authority</w:t>
      </w:r>
      <w:proofErr w:type="gramEnd"/>
      <w:r>
        <w:rPr>
          <w:w w:val="110"/>
        </w:rPr>
        <w:t xml:space="preserve"> but </w:t>
      </w:r>
      <w:r>
        <w:rPr>
          <w:spacing w:val="-3"/>
          <w:w w:val="110"/>
        </w:rPr>
        <w:t xml:space="preserve">the community needs to have autonomy </w:t>
      </w:r>
      <w:r>
        <w:rPr>
          <w:w w:val="110"/>
        </w:rPr>
        <w:t xml:space="preserve">and </w:t>
      </w:r>
      <w:r>
        <w:rPr>
          <w:spacing w:val="-3"/>
          <w:w w:val="110"/>
        </w:rPr>
        <w:t xml:space="preserve">ownership </w:t>
      </w:r>
      <w:r>
        <w:rPr>
          <w:w w:val="110"/>
        </w:rPr>
        <w:t xml:space="preserve">as </w:t>
      </w:r>
      <w:r>
        <w:rPr>
          <w:spacing w:val="-3"/>
          <w:w w:val="110"/>
        </w:rPr>
        <w:t xml:space="preserve">to how the location </w:t>
      </w:r>
      <w:r>
        <w:rPr>
          <w:w w:val="110"/>
        </w:rPr>
        <w:t>is</w:t>
      </w:r>
      <w:r>
        <w:rPr>
          <w:spacing w:val="-33"/>
          <w:w w:val="110"/>
        </w:rPr>
        <w:t xml:space="preserve"> </w:t>
      </w:r>
      <w:r>
        <w:rPr>
          <w:w w:val="110"/>
        </w:rPr>
        <w:t>used.</w:t>
      </w:r>
    </w:p>
    <w:p w:rsidR="0090307E" w:rsidRDefault="00FD7760">
      <w:pPr>
        <w:pStyle w:val="BodyText"/>
        <w:rPr>
          <w:sz w:val="28"/>
        </w:rPr>
      </w:pPr>
      <w:r>
        <w:br w:type="column"/>
      </w: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rPr>
          <w:sz w:val="28"/>
        </w:rPr>
      </w:pPr>
    </w:p>
    <w:p w:rsidR="0090307E" w:rsidRDefault="0090307E">
      <w:pPr>
        <w:pStyle w:val="BodyText"/>
        <w:spacing w:before="7"/>
        <w:rPr>
          <w:sz w:val="25"/>
        </w:rPr>
      </w:pPr>
    </w:p>
    <w:p w:rsidR="0090307E" w:rsidRDefault="00FD7760">
      <w:pPr>
        <w:pStyle w:val="Heading3"/>
        <w:numPr>
          <w:ilvl w:val="0"/>
          <w:numId w:val="2"/>
        </w:numPr>
        <w:tabs>
          <w:tab w:val="left" w:pos="735"/>
        </w:tabs>
        <w:spacing w:before="1"/>
        <w:ind w:left="734" w:right="1165"/>
        <w:jc w:val="left"/>
        <w:rPr>
          <w:rFonts w:ascii="Arial Narrow"/>
          <w:b w:val="0"/>
        </w:rPr>
      </w:pPr>
      <w:r>
        <w:rPr>
          <w:spacing w:val="-4"/>
          <w:w w:val="105"/>
        </w:rPr>
        <w:t xml:space="preserve">Continue </w:t>
      </w:r>
      <w:r>
        <w:rPr>
          <w:spacing w:val="-3"/>
          <w:w w:val="105"/>
        </w:rPr>
        <w:t xml:space="preserve">to </w:t>
      </w:r>
      <w:r>
        <w:rPr>
          <w:spacing w:val="-4"/>
          <w:w w:val="105"/>
        </w:rPr>
        <w:t xml:space="preserve">utilise, </w:t>
      </w:r>
      <w:r>
        <w:rPr>
          <w:spacing w:val="-3"/>
          <w:w w:val="105"/>
        </w:rPr>
        <w:t xml:space="preserve">support and </w:t>
      </w:r>
      <w:r>
        <w:rPr>
          <w:spacing w:val="-4"/>
          <w:w w:val="105"/>
        </w:rPr>
        <w:t xml:space="preserve">promote </w:t>
      </w:r>
      <w:r>
        <w:rPr>
          <w:spacing w:val="-3"/>
          <w:w w:val="105"/>
        </w:rPr>
        <w:t xml:space="preserve">local </w:t>
      </w:r>
      <w:r>
        <w:rPr>
          <w:spacing w:val="-4"/>
          <w:w w:val="105"/>
        </w:rPr>
        <w:t>community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knowledge</w:t>
      </w:r>
      <w:r>
        <w:rPr>
          <w:rFonts w:ascii="Arial Narrow"/>
          <w:b w:val="0"/>
          <w:spacing w:val="-4"/>
          <w:w w:val="105"/>
        </w:rPr>
        <w:t>.</w:t>
      </w:r>
    </w:p>
    <w:p w:rsidR="0090307E" w:rsidRDefault="00FD7760">
      <w:pPr>
        <w:pStyle w:val="BodyText"/>
        <w:spacing w:before="7" w:line="256" w:lineRule="auto"/>
        <w:ind w:left="734" w:right="869"/>
      </w:pPr>
      <w:r>
        <w:pict>
          <v:line id="_x0000_s1035" style="position:absolute;left:0;text-align:left;z-index:15738880;mso-position-horizontal-relative:page" from="386.6pt,-39.55pt" to="386.6pt,490.6pt" strokecolor="#678665" strokeweight=".5pt">
            <w10:wrap anchorx="page"/>
          </v:line>
        </w:pict>
      </w:r>
      <w:r>
        <w:rPr>
          <w:spacing w:val="-4"/>
          <w:w w:val="110"/>
        </w:rPr>
        <w:t xml:space="preserve">Each </w:t>
      </w:r>
      <w:r>
        <w:rPr>
          <w:spacing w:val="-5"/>
          <w:w w:val="110"/>
        </w:rPr>
        <w:t xml:space="preserve">community </w:t>
      </w:r>
      <w:r>
        <w:rPr>
          <w:w w:val="110"/>
        </w:rPr>
        <w:t xml:space="preserve">has </w:t>
      </w:r>
      <w:r>
        <w:rPr>
          <w:spacing w:val="-5"/>
          <w:w w:val="110"/>
        </w:rPr>
        <w:t xml:space="preserve">different </w:t>
      </w:r>
      <w:r>
        <w:rPr>
          <w:spacing w:val="-4"/>
          <w:w w:val="110"/>
        </w:rPr>
        <w:t>needs,</w:t>
      </w:r>
      <w:r>
        <w:rPr>
          <w:spacing w:val="-37"/>
          <w:w w:val="110"/>
        </w:rPr>
        <w:t xml:space="preserve"> </w:t>
      </w:r>
      <w:r>
        <w:rPr>
          <w:spacing w:val="-6"/>
          <w:w w:val="110"/>
        </w:rPr>
        <w:t>resources</w:t>
      </w:r>
      <w:r>
        <w:rPr>
          <w:spacing w:val="-37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36"/>
          <w:w w:val="110"/>
        </w:rPr>
        <w:t xml:space="preserve"> </w:t>
      </w:r>
      <w:r>
        <w:rPr>
          <w:spacing w:val="-5"/>
          <w:w w:val="110"/>
        </w:rPr>
        <w:t xml:space="preserve">experiences </w:t>
      </w:r>
      <w:r>
        <w:rPr>
          <w:spacing w:val="-3"/>
          <w:w w:val="110"/>
        </w:rPr>
        <w:t xml:space="preserve">and we </w:t>
      </w:r>
      <w:r>
        <w:rPr>
          <w:spacing w:val="-4"/>
          <w:w w:val="110"/>
        </w:rPr>
        <w:t xml:space="preserve">need to encourage </w:t>
      </w:r>
      <w:r>
        <w:rPr>
          <w:spacing w:val="-5"/>
          <w:w w:val="110"/>
        </w:rPr>
        <w:t xml:space="preserve">and </w:t>
      </w:r>
      <w:r>
        <w:rPr>
          <w:spacing w:val="-4"/>
          <w:w w:val="110"/>
        </w:rPr>
        <w:t xml:space="preserve">nurture </w:t>
      </w:r>
      <w:r>
        <w:rPr>
          <w:spacing w:val="-6"/>
          <w:w w:val="110"/>
        </w:rPr>
        <w:t xml:space="preserve">relationships </w:t>
      </w:r>
      <w:r>
        <w:rPr>
          <w:spacing w:val="-4"/>
          <w:w w:val="110"/>
        </w:rPr>
        <w:t xml:space="preserve">between </w:t>
      </w:r>
      <w:r>
        <w:rPr>
          <w:spacing w:val="-5"/>
          <w:w w:val="110"/>
        </w:rPr>
        <w:t xml:space="preserve">researchers, </w:t>
      </w:r>
      <w:r>
        <w:rPr>
          <w:spacing w:val="-4"/>
          <w:w w:val="110"/>
        </w:rPr>
        <w:t xml:space="preserve">policy </w:t>
      </w:r>
      <w:r>
        <w:rPr>
          <w:spacing w:val="-5"/>
          <w:w w:val="110"/>
        </w:rPr>
        <w:t xml:space="preserve">makers and </w:t>
      </w:r>
      <w:r>
        <w:rPr>
          <w:spacing w:val="-6"/>
          <w:w w:val="110"/>
        </w:rPr>
        <w:t xml:space="preserve">communities </w:t>
      </w:r>
      <w:r>
        <w:rPr>
          <w:spacing w:val="-3"/>
          <w:w w:val="110"/>
        </w:rPr>
        <w:t xml:space="preserve">in </w:t>
      </w:r>
      <w:r>
        <w:rPr>
          <w:spacing w:val="-5"/>
          <w:w w:val="110"/>
        </w:rPr>
        <w:t xml:space="preserve">order </w:t>
      </w:r>
      <w:r>
        <w:rPr>
          <w:spacing w:val="-4"/>
          <w:w w:val="110"/>
        </w:rPr>
        <w:t>to identify what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these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</w:t>
      </w:r>
      <w:r>
        <w:rPr>
          <w:spacing w:val="-14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how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they</w:t>
      </w:r>
    </w:p>
    <w:p w:rsidR="0090307E" w:rsidRDefault="00FD7760">
      <w:pPr>
        <w:pStyle w:val="BodyText"/>
        <w:spacing w:line="256" w:lineRule="auto"/>
        <w:ind w:left="734" w:right="972"/>
      </w:pPr>
      <w:r>
        <w:rPr>
          <w:spacing w:val="-3"/>
          <w:w w:val="110"/>
        </w:rPr>
        <w:t xml:space="preserve">can </w:t>
      </w:r>
      <w:r>
        <w:rPr>
          <w:w w:val="110"/>
        </w:rPr>
        <w:t xml:space="preserve">be </w:t>
      </w:r>
      <w:r>
        <w:rPr>
          <w:spacing w:val="-3"/>
          <w:w w:val="110"/>
        </w:rPr>
        <w:t xml:space="preserve">best </w:t>
      </w:r>
      <w:r>
        <w:rPr>
          <w:spacing w:val="-5"/>
          <w:w w:val="110"/>
        </w:rPr>
        <w:t xml:space="preserve">utilised </w:t>
      </w:r>
      <w:r>
        <w:rPr>
          <w:spacing w:val="-4"/>
          <w:w w:val="110"/>
        </w:rPr>
        <w:t xml:space="preserve">to </w:t>
      </w:r>
      <w:r>
        <w:rPr>
          <w:spacing w:val="-5"/>
          <w:w w:val="110"/>
        </w:rPr>
        <w:t xml:space="preserve">build resilient communities. Helping </w:t>
      </w:r>
      <w:r>
        <w:rPr>
          <w:spacing w:val="-6"/>
          <w:w w:val="110"/>
        </w:rPr>
        <w:t xml:space="preserve">communities </w:t>
      </w:r>
      <w:r>
        <w:rPr>
          <w:spacing w:val="-4"/>
          <w:w w:val="110"/>
        </w:rPr>
        <w:t xml:space="preserve">identify </w:t>
      </w:r>
      <w:r>
        <w:rPr>
          <w:spacing w:val="-5"/>
          <w:w w:val="110"/>
        </w:rPr>
        <w:t xml:space="preserve">their shared </w:t>
      </w:r>
      <w:r>
        <w:rPr>
          <w:spacing w:val="-4"/>
          <w:w w:val="110"/>
        </w:rPr>
        <w:t xml:space="preserve">identity </w:t>
      </w:r>
      <w:r>
        <w:rPr>
          <w:spacing w:val="-3"/>
          <w:w w:val="110"/>
        </w:rPr>
        <w:t xml:space="preserve">and </w:t>
      </w:r>
      <w:r>
        <w:rPr>
          <w:spacing w:val="-5"/>
          <w:w w:val="110"/>
        </w:rPr>
        <w:t xml:space="preserve">collective </w:t>
      </w:r>
      <w:r>
        <w:rPr>
          <w:spacing w:val="-4"/>
          <w:w w:val="110"/>
        </w:rPr>
        <w:t xml:space="preserve">narratives </w:t>
      </w:r>
      <w:r>
        <w:rPr>
          <w:spacing w:val="-3"/>
          <w:w w:val="110"/>
        </w:rPr>
        <w:t xml:space="preserve">is </w:t>
      </w:r>
      <w:r>
        <w:rPr>
          <w:spacing w:val="-5"/>
          <w:w w:val="110"/>
        </w:rPr>
        <w:t xml:space="preserve">key </w:t>
      </w:r>
      <w:r>
        <w:rPr>
          <w:spacing w:val="-4"/>
          <w:w w:val="110"/>
        </w:rPr>
        <w:t xml:space="preserve">to </w:t>
      </w:r>
      <w:r>
        <w:rPr>
          <w:spacing w:val="-5"/>
          <w:w w:val="110"/>
        </w:rPr>
        <w:t>fostering long-term,</w:t>
      </w:r>
      <w:r>
        <w:rPr>
          <w:spacing w:val="-27"/>
          <w:w w:val="110"/>
        </w:rPr>
        <w:t xml:space="preserve"> </w:t>
      </w:r>
      <w:r>
        <w:rPr>
          <w:spacing w:val="-5"/>
          <w:w w:val="110"/>
        </w:rPr>
        <w:t>sustainable</w:t>
      </w:r>
      <w:r>
        <w:rPr>
          <w:spacing w:val="-26"/>
          <w:w w:val="110"/>
        </w:rPr>
        <w:t xml:space="preserve"> </w:t>
      </w:r>
      <w:r>
        <w:rPr>
          <w:spacing w:val="-6"/>
          <w:w w:val="110"/>
        </w:rPr>
        <w:t xml:space="preserve">resilience. </w:t>
      </w:r>
      <w:r>
        <w:rPr>
          <w:spacing w:val="-5"/>
          <w:w w:val="110"/>
        </w:rPr>
        <w:t xml:space="preserve">This </w:t>
      </w:r>
      <w:r>
        <w:rPr>
          <w:spacing w:val="-3"/>
          <w:w w:val="110"/>
        </w:rPr>
        <w:t xml:space="preserve">can </w:t>
      </w:r>
      <w:r>
        <w:rPr>
          <w:w w:val="110"/>
        </w:rPr>
        <w:t xml:space="preserve">be </w:t>
      </w:r>
      <w:r>
        <w:rPr>
          <w:spacing w:val="-5"/>
          <w:w w:val="110"/>
        </w:rPr>
        <w:t xml:space="preserve">facilitated through </w:t>
      </w:r>
      <w:r>
        <w:rPr>
          <w:spacing w:val="-4"/>
          <w:w w:val="110"/>
        </w:rPr>
        <w:t xml:space="preserve">the </w:t>
      </w:r>
      <w:r>
        <w:rPr>
          <w:spacing w:val="-5"/>
          <w:w w:val="110"/>
        </w:rPr>
        <w:t xml:space="preserve">co-production </w:t>
      </w:r>
      <w:r>
        <w:rPr>
          <w:spacing w:val="-3"/>
          <w:w w:val="110"/>
        </w:rPr>
        <w:t xml:space="preserve">of </w:t>
      </w:r>
      <w:r>
        <w:rPr>
          <w:spacing w:val="-5"/>
          <w:w w:val="110"/>
        </w:rPr>
        <w:t xml:space="preserve">knowledge exchange </w:t>
      </w:r>
      <w:r>
        <w:rPr>
          <w:spacing w:val="-4"/>
          <w:w w:val="110"/>
        </w:rPr>
        <w:t xml:space="preserve">workshops, </w:t>
      </w:r>
      <w:r>
        <w:rPr>
          <w:spacing w:val="-3"/>
          <w:w w:val="110"/>
        </w:rPr>
        <w:t xml:space="preserve">or </w:t>
      </w:r>
      <w:r>
        <w:rPr>
          <w:spacing w:val="-5"/>
          <w:w w:val="110"/>
        </w:rPr>
        <w:t xml:space="preserve">citizen </w:t>
      </w:r>
      <w:r>
        <w:rPr>
          <w:spacing w:val="-4"/>
          <w:w w:val="110"/>
        </w:rPr>
        <w:t xml:space="preserve">hearings, with local </w:t>
      </w:r>
      <w:r>
        <w:rPr>
          <w:spacing w:val="-5"/>
          <w:w w:val="110"/>
        </w:rPr>
        <w:t xml:space="preserve">community </w:t>
      </w:r>
      <w:r>
        <w:rPr>
          <w:spacing w:val="-4"/>
          <w:w w:val="110"/>
        </w:rPr>
        <w:t xml:space="preserve">members, policy </w:t>
      </w:r>
      <w:r>
        <w:rPr>
          <w:spacing w:val="-5"/>
          <w:w w:val="110"/>
        </w:rPr>
        <w:t>makers</w:t>
      </w:r>
      <w:r>
        <w:rPr>
          <w:spacing w:val="-44"/>
          <w:w w:val="110"/>
        </w:rPr>
        <w:t xml:space="preserve"> </w:t>
      </w:r>
      <w:r>
        <w:rPr>
          <w:spacing w:val="-7"/>
          <w:w w:val="110"/>
        </w:rPr>
        <w:t>(such</w:t>
      </w:r>
    </w:p>
    <w:p w:rsidR="0090307E" w:rsidRDefault="00FD7760">
      <w:pPr>
        <w:pStyle w:val="BodyText"/>
        <w:spacing w:line="256" w:lineRule="auto"/>
        <w:ind w:left="734" w:right="848"/>
      </w:pPr>
      <w:r>
        <w:rPr>
          <w:w w:val="115"/>
        </w:rPr>
        <w:t>as</w:t>
      </w:r>
      <w:r>
        <w:rPr>
          <w:spacing w:val="-37"/>
          <w:w w:val="115"/>
        </w:rPr>
        <w:t xml:space="preserve"> </w:t>
      </w:r>
      <w:r>
        <w:rPr>
          <w:w w:val="115"/>
        </w:rPr>
        <w:t>has</w:t>
      </w:r>
      <w:r>
        <w:rPr>
          <w:spacing w:val="-37"/>
          <w:w w:val="115"/>
        </w:rPr>
        <w:t xml:space="preserve"> </w:t>
      </w:r>
      <w:r>
        <w:rPr>
          <w:spacing w:val="-4"/>
          <w:w w:val="115"/>
        </w:rPr>
        <w:t>been</w:t>
      </w:r>
      <w:r>
        <w:rPr>
          <w:spacing w:val="-36"/>
          <w:w w:val="115"/>
        </w:rPr>
        <w:t xml:space="preserve"> </w:t>
      </w:r>
      <w:r>
        <w:rPr>
          <w:spacing w:val="-5"/>
          <w:w w:val="115"/>
        </w:rPr>
        <w:t>demonstrated</w:t>
      </w:r>
      <w:r>
        <w:rPr>
          <w:spacing w:val="-37"/>
          <w:w w:val="115"/>
        </w:rPr>
        <w:t xml:space="preserve"> </w:t>
      </w:r>
      <w:r>
        <w:rPr>
          <w:spacing w:val="-3"/>
          <w:w w:val="115"/>
        </w:rPr>
        <w:t>in</w:t>
      </w:r>
      <w:r>
        <w:rPr>
          <w:spacing w:val="-37"/>
          <w:w w:val="115"/>
        </w:rPr>
        <w:t xml:space="preserve"> </w:t>
      </w:r>
      <w:r>
        <w:rPr>
          <w:spacing w:val="-5"/>
          <w:w w:val="115"/>
        </w:rPr>
        <w:t xml:space="preserve">this </w:t>
      </w:r>
      <w:r>
        <w:rPr>
          <w:spacing w:val="-6"/>
          <w:w w:val="115"/>
        </w:rPr>
        <w:t xml:space="preserve">project) </w:t>
      </w:r>
      <w:r>
        <w:rPr>
          <w:spacing w:val="-3"/>
          <w:w w:val="115"/>
        </w:rPr>
        <w:t xml:space="preserve">and </w:t>
      </w:r>
      <w:r>
        <w:rPr>
          <w:spacing w:val="-5"/>
          <w:w w:val="115"/>
        </w:rPr>
        <w:t xml:space="preserve">co-production </w:t>
      </w:r>
      <w:r>
        <w:rPr>
          <w:spacing w:val="-3"/>
          <w:w w:val="115"/>
        </w:rPr>
        <w:t xml:space="preserve">of </w:t>
      </w:r>
      <w:r>
        <w:rPr>
          <w:spacing w:val="-5"/>
          <w:w w:val="110"/>
        </w:rPr>
        <w:t xml:space="preserve">research </w:t>
      </w:r>
      <w:r>
        <w:rPr>
          <w:spacing w:val="-4"/>
          <w:w w:val="110"/>
        </w:rPr>
        <w:t xml:space="preserve">that </w:t>
      </w:r>
      <w:r>
        <w:rPr>
          <w:spacing w:val="-5"/>
          <w:w w:val="110"/>
        </w:rPr>
        <w:t xml:space="preserve">includes community </w:t>
      </w:r>
      <w:r>
        <w:rPr>
          <w:spacing w:val="-3"/>
          <w:w w:val="115"/>
        </w:rPr>
        <w:t>and</w:t>
      </w:r>
      <w:r>
        <w:rPr>
          <w:spacing w:val="-29"/>
          <w:w w:val="115"/>
        </w:rPr>
        <w:t xml:space="preserve"> </w:t>
      </w:r>
      <w:r>
        <w:rPr>
          <w:spacing w:val="-4"/>
          <w:w w:val="115"/>
        </w:rPr>
        <w:t>policy</w:t>
      </w:r>
      <w:r>
        <w:rPr>
          <w:spacing w:val="-29"/>
          <w:w w:val="115"/>
        </w:rPr>
        <w:t xml:space="preserve"> </w:t>
      </w:r>
      <w:r>
        <w:rPr>
          <w:spacing w:val="-5"/>
          <w:w w:val="115"/>
        </w:rPr>
        <w:t>stakeholders</w:t>
      </w:r>
      <w:r>
        <w:rPr>
          <w:spacing w:val="-29"/>
          <w:w w:val="115"/>
        </w:rPr>
        <w:t xml:space="preserve"> </w:t>
      </w:r>
      <w:r>
        <w:rPr>
          <w:spacing w:val="-4"/>
          <w:w w:val="115"/>
        </w:rPr>
        <w:t>from</w:t>
      </w:r>
      <w:r>
        <w:rPr>
          <w:spacing w:val="-29"/>
          <w:w w:val="115"/>
        </w:rPr>
        <w:t xml:space="preserve"> </w:t>
      </w:r>
      <w:r>
        <w:rPr>
          <w:spacing w:val="-6"/>
          <w:w w:val="115"/>
        </w:rPr>
        <w:t xml:space="preserve">the </w:t>
      </w:r>
      <w:r>
        <w:rPr>
          <w:w w:val="115"/>
        </w:rPr>
        <w:t xml:space="preserve">start. It </w:t>
      </w:r>
      <w:r>
        <w:rPr>
          <w:spacing w:val="-3"/>
          <w:w w:val="115"/>
        </w:rPr>
        <w:t xml:space="preserve">is </w:t>
      </w:r>
      <w:r>
        <w:rPr>
          <w:spacing w:val="-5"/>
          <w:w w:val="115"/>
        </w:rPr>
        <w:t xml:space="preserve">essential </w:t>
      </w:r>
      <w:r>
        <w:rPr>
          <w:spacing w:val="-4"/>
          <w:w w:val="115"/>
        </w:rPr>
        <w:t xml:space="preserve">to hear </w:t>
      </w:r>
      <w:r>
        <w:rPr>
          <w:spacing w:val="-6"/>
          <w:w w:val="115"/>
        </w:rPr>
        <w:t xml:space="preserve">the </w:t>
      </w:r>
      <w:r>
        <w:rPr>
          <w:spacing w:val="-5"/>
          <w:w w:val="115"/>
        </w:rPr>
        <w:t xml:space="preserve">lived-experience </w:t>
      </w:r>
      <w:r>
        <w:rPr>
          <w:spacing w:val="-3"/>
          <w:w w:val="115"/>
        </w:rPr>
        <w:t xml:space="preserve">of </w:t>
      </w:r>
      <w:r>
        <w:rPr>
          <w:spacing w:val="-5"/>
          <w:w w:val="115"/>
        </w:rPr>
        <w:t xml:space="preserve">community </w:t>
      </w:r>
      <w:r>
        <w:rPr>
          <w:spacing w:val="-4"/>
          <w:w w:val="110"/>
        </w:rPr>
        <w:t>members</w:t>
      </w:r>
      <w:r>
        <w:rPr>
          <w:spacing w:val="-18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for</w:t>
      </w:r>
      <w:r>
        <w:rPr>
          <w:spacing w:val="-18"/>
          <w:w w:val="110"/>
        </w:rPr>
        <w:t xml:space="preserve"> </w:t>
      </w:r>
      <w:r>
        <w:rPr>
          <w:spacing w:val="-5"/>
          <w:w w:val="110"/>
        </w:rPr>
        <w:t>researchers</w:t>
      </w:r>
      <w:r>
        <w:rPr>
          <w:spacing w:val="-18"/>
          <w:w w:val="110"/>
        </w:rPr>
        <w:t xml:space="preserve"> </w:t>
      </w:r>
      <w:r>
        <w:rPr>
          <w:spacing w:val="-5"/>
          <w:w w:val="110"/>
        </w:rPr>
        <w:t xml:space="preserve">and </w:t>
      </w:r>
      <w:r>
        <w:rPr>
          <w:spacing w:val="-4"/>
          <w:w w:val="115"/>
        </w:rPr>
        <w:t>policy-makers</w:t>
      </w:r>
      <w:r>
        <w:rPr>
          <w:spacing w:val="-37"/>
          <w:w w:val="115"/>
        </w:rPr>
        <w:t xml:space="preserve"> </w:t>
      </w:r>
      <w:r>
        <w:rPr>
          <w:spacing w:val="-4"/>
          <w:w w:val="115"/>
        </w:rPr>
        <w:t>to</w:t>
      </w:r>
      <w:r>
        <w:rPr>
          <w:spacing w:val="-36"/>
          <w:w w:val="115"/>
        </w:rPr>
        <w:t xml:space="preserve"> </w:t>
      </w:r>
      <w:r>
        <w:rPr>
          <w:spacing w:val="-4"/>
          <w:w w:val="115"/>
        </w:rPr>
        <w:t>value</w:t>
      </w:r>
      <w:r>
        <w:rPr>
          <w:spacing w:val="-36"/>
          <w:w w:val="115"/>
        </w:rPr>
        <w:t xml:space="preserve"> </w:t>
      </w:r>
      <w:r>
        <w:rPr>
          <w:spacing w:val="-5"/>
          <w:w w:val="115"/>
        </w:rPr>
        <w:t>this</w:t>
      </w:r>
      <w:r>
        <w:rPr>
          <w:spacing w:val="-36"/>
          <w:w w:val="115"/>
        </w:rPr>
        <w:t xml:space="preserve"> </w:t>
      </w:r>
      <w:r>
        <w:rPr>
          <w:spacing w:val="-4"/>
          <w:w w:val="115"/>
        </w:rPr>
        <w:t>kind</w:t>
      </w:r>
      <w:r>
        <w:rPr>
          <w:spacing w:val="-36"/>
          <w:w w:val="115"/>
        </w:rPr>
        <w:t xml:space="preserve"> </w:t>
      </w:r>
      <w:r>
        <w:rPr>
          <w:spacing w:val="-3"/>
          <w:w w:val="115"/>
        </w:rPr>
        <w:t xml:space="preserve">of </w:t>
      </w:r>
      <w:r>
        <w:rPr>
          <w:spacing w:val="-5"/>
          <w:w w:val="115"/>
        </w:rPr>
        <w:t xml:space="preserve">evidence </w:t>
      </w:r>
      <w:r>
        <w:rPr>
          <w:spacing w:val="-3"/>
          <w:w w:val="115"/>
        </w:rPr>
        <w:t xml:space="preserve">and </w:t>
      </w:r>
      <w:r>
        <w:rPr>
          <w:spacing w:val="-5"/>
          <w:w w:val="115"/>
        </w:rPr>
        <w:t xml:space="preserve">incorporate </w:t>
      </w:r>
      <w:r>
        <w:rPr>
          <w:w w:val="115"/>
        </w:rPr>
        <w:t xml:space="preserve">it </w:t>
      </w:r>
      <w:r>
        <w:rPr>
          <w:spacing w:val="-5"/>
          <w:w w:val="115"/>
        </w:rPr>
        <w:t xml:space="preserve">into research </w:t>
      </w:r>
      <w:r>
        <w:rPr>
          <w:spacing w:val="-3"/>
          <w:w w:val="115"/>
        </w:rPr>
        <w:t>and</w:t>
      </w:r>
      <w:r>
        <w:rPr>
          <w:spacing w:val="-36"/>
          <w:w w:val="115"/>
        </w:rPr>
        <w:t xml:space="preserve"> </w:t>
      </w:r>
      <w:r>
        <w:rPr>
          <w:spacing w:val="-5"/>
          <w:w w:val="115"/>
        </w:rPr>
        <w:t>policy.</w:t>
      </w:r>
    </w:p>
    <w:p w:rsidR="0090307E" w:rsidRDefault="0090307E">
      <w:pPr>
        <w:pStyle w:val="BodyText"/>
        <w:spacing w:before="8"/>
        <w:rPr>
          <w:sz w:val="36"/>
        </w:rPr>
      </w:pPr>
    </w:p>
    <w:p w:rsidR="0090307E" w:rsidRDefault="00FD7760">
      <w:pPr>
        <w:pStyle w:val="Heading2"/>
        <w:spacing w:before="1" w:line="252" w:lineRule="auto"/>
        <w:ind w:left="451" w:right="909"/>
      </w:pPr>
      <w:r>
        <w:pict>
          <v:shape id="_x0000_s1034" style="position:absolute;left:0;text-align:left;margin-left:397.8pt;margin-top:.85pt;width:22.7pt;height:18.25pt;z-index:-15894016;mso-position-horizontal-relative:page" coordorigin="7956,17" coordsize="454,365" o:spt="100" adj="0,,0" path="m8165,17r-73,9l8033,50r-42,40l7965,149r-9,80l7956,381r183,l8139,200r-70,l8073,157r20,-34l8129,100r51,-12l8165,17xm8395,17r-74,9l8263,50r-43,40l8194,149r-8,80l8186,381r183,l8369,200r-70,l8303,157r20,-34l8358,100r51,-12l8395,17xe" fillcolor="#095483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3" style="position:absolute;left:0;text-align:left;margin-left:490.25pt;margin-top:78.1pt;width:22.7pt;height:18.25pt;z-index:-15893504;mso-position-horizontal-relative:page" coordorigin="9805,1562" coordsize="454,365" o:spt="100" adj="0,,0" path="m10258,1562r-183,l10075,1743r70,l10141,1787r-20,33l10086,1843r-51,12l10049,1926r74,-8l10181,1894r43,-41l10250,1794r8,-79l10258,1562xm10029,1562r-183,l9846,1743r70,l9912,1787r-20,33l9856,1843r-51,12l9820,1926r73,-8l9951,1894r43,-41l10020,1794r9,-79l10029,1562xe" fillcolor="#095483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678665"/>
        </w:rPr>
        <w:t xml:space="preserve">Care is a </w:t>
      </w:r>
      <w:r>
        <w:rPr>
          <w:color w:val="678665"/>
          <w:w w:val="95"/>
        </w:rPr>
        <w:t xml:space="preserve">fundamental factor </w:t>
      </w:r>
      <w:r>
        <w:rPr>
          <w:color w:val="678665"/>
        </w:rPr>
        <w:t>in the idea of a community</w:t>
      </w:r>
    </w:p>
    <w:p w:rsidR="0090307E" w:rsidRDefault="0090307E">
      <w:pPr>
        <w:spacing w:line="252" w:lineRule="auto"/>
        <w:sectPr w:rsidR="0090307E">
          <w:pgSz w:w="11910" w:h="16840"/>
          <w:pgMar w:top="880" w:right="0" w:bottom="280" w:left="0" w:header="720" w:footer="720" w:gutter="0"/>
          <w:cols w:num="3" w:space="720" w:equalWidth="0">
            <w:col w:w="3817" w:space="40"/>
            <w:col w:w="3609" w:space="39"/>
            <w:col w:w="4405"/>
          </w:cols>
        </w:sectPr>
      </w:pPr>
    </w:p>
    <w:p w:rsidR="0090307E" w:rsidRDefault="00FD7760">
      <w:pPr>
        <w:ind w:left="850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>
            <wp:extent cx="2130435" cy="2511552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35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ahoma"/>
          <w:noProof/>
          <w:spacing w:val="47"/>
          <w:sz w:val="20"/>
        </w:rPr>
        <w:drawing>
          <wp:inline distT="0" distB="0" distL="0" distR="0">
            <wp:extent cx="2113512" cy="2511552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512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ahoma"/>
          <w:noProof/>
          <w:spacing w:val="47"/>
          <w:sz w:val="20"/>
        </w:rPr>
        <w:drawing>
          <wp:inline distT="0" distB="0" distL="0" distR="0">
            <wp:extent cx="2124727" cy="2511552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27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E" w:rsidRDefault="0090307E">
      <w:pPr>
        <w:pStyle w:val="BodyText"/>
        <w:spacing w:before="4"/>
        <w:rPr>
          <w:rFonts w:ascii="Tahoma"/>
          <w:sz w:val="14"/>
        </w:rPr>
      </w:pPr>
    </w:p>
    <w:p w:rsidR="0090307E" w:rsidRDefault="0090307E">
      <w:pPr>
        <w:rPr>
          <w:rFonts w:ascii="Tahoma"/>
          <w:sz w:val="14"/>
        </w:rPr>
        <w:sectPr w:rsidR="0090307E">
          <w:pgSz w:w="11910" w:h="16840"/>
          <w:pgMar w:top="840" w:right="0" w:bottom="0" w:left="0" w:header="720" w:footer="720" w:gutter="0"/>
          <w:cols w:space="720"/>
        </w:sectPr>
      </w:pPr>
    </w:p>
    <w:p w:rsidR="0090307E" w:rsidRDefault="00FD7760">
      <w:pPr>
        <w:pStyle w:val="ListParagraph"/>
        <w:numPr>
          <w:ilvl w:val="0"/>
          <w:numId w:val="2"/>
        </w:numPr>
        <w:tabs>
          <w:tab w:val="left" w:pos="1134"/>
        </w:tabs>
        <w:spacing w:before="113" w:line="244" w:lineRule="auto"/>
        <w:ind w:left="1133" w:right="682"/>
        <w:jc w:val="left"/>
      </w:pPr>
      <w:r>
        <w:pict>
          <v:line id="_x0000_s1032" style="position:absolute;left:0;text-align:left;z-index:15743488;mso-position-horizontal-relative:page" from="209.05pt,7.85pt" to="209.05pt,440.25pt" strokecolor="#678665" strokeweight=".5pt">
            <w10:wrap anchorx="page"/>
          </v:line>
        </w:pict>
      </w:r>
      <w:r>
        <w:rPr>
          <w:rFonts w:ascii="Calibri"/>
          <w:b/>
          <w:w w:val="110"/>
        </w:rPr>
        <w:t>Enable co-production of community projects from</w:t>
      </w:r>
      <w:r>
        <w:rPr>
          <w:rFonts w:ascii="Calibri"/>
          <w:b/>
          <w:spacing w:val="-24"/>
          <w:w w:val="110"/>
        </w:rPr>
        <w:t xml:space="preserve"> </w:t>
      </w:r>
      <w:r>
        <w:rPr>
          <w:rFonts w:ascii="Calibri"/>
          <w:b/>
          <w:w w:val="110"/>
        </w:rPr>
        <w:t>the</w:t>
      </w:r>
      <w:r>
        <w:rPr>
          <w:rFonts w:ascii="Calibri"/>
          <w:b/>
          <w:spacing w:val="-24"/>
          <w:w w:val="110"/>
        </w:rPr>
        <w:t xml:space="preserve"> </w:t>
      </w:r>
      <w:r>
        <w:rPr>
          <w:rFonts w:ascii="Calibri"/>
          <w:b/>
          <w:w w:val="110"/>
        </w:rPr>
        <w:t>beginning</w:t>
      </w:r>
      <w:r>
        <w:rPr>
          <w:w w:val="110"/>
        </w:rPr>
        <w:t>.</w:t>
      </w:r>
      <w:r>
        <w:rPr>
          <w:spacing w:val="-24"/>
          <w:w w:val="110"/>
        </w:rPr>
        <w:t xml:space="preserve"> </w:t>
      </w:r>
      <w:r>
        <w:rPr>
          <w:w w:val="110"/>
        </w:rPr>
        <w:t>This includes involvement of local 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members,</w:t>
      </w:r>
    </w:p>
    <w:p w:rsidR="0090307E" w:rsidRDefault="00FD7760">
      <w:pPr>
        <w:pStyle w:val="BodyText"/>
        <w:spacing w:before="17" w:line="256" w:lineRule="auto"/>
        <w:ind w:left="1133" w:right="367"/>
      </w:pPr>
      <w:r>
        <w:rPr>
          <w:w w:val="115"/>
        </w:rPr>
        <w:t>policy makers and other key individuals or organisations that are identified as important to the community. The success of this project and</w:t>
      </w:r>
      <w:r>
        <w:rPr>
          <w:w w:val="115"/>
        </w:rPr>
        <w:t xml:space="preserve"> the case studies we heard from would not have been possible without the diversity and engagement of community members from the beginning, working in collaboration with a variety of stakeholders and partners.</w:t>
      </w:r>
    </w:p>
    <w:p w:rsidR="0090307E" w:rsidRDefault="0090307E">
      <w:pPr>
        <w:pStyle w:val="BodyText"/>
        <w:rPr>
          <w:sz w:val="23"/>
        </w:rPr>
      </w:pPr>
    </w:p>
    <w:p w:rsidR="0090307E" w:rsidRDefault="00FD7760">
      <w:pPr>
        <w:pStyle w:val="Heading3"/>
        <w:numPr>
          <w:ilvl w:val="0"/>
          <w:numId w:val="2"/>
        </w:numPr>
        <w:tabs>
          <w:tab w:val="left" w:pos="1134"/>
        </w:tabs>
        <w:ind w:left="1133" w:right="571"/>
        <w:jc w:val="left"/>
        <w:rPr>
          <w:rFonts w:ascii="Arial Narrow"/>
          <w:b w:val="0"/>
        </w:rPr>
      </w:pPr>
      <w:r>
        <w:rPr>
          <w:w w:val="105"/>
        </w:rPr>
        <w:t xml:space="preserve">Create foundations for good communication and </w:t>
      </w:r>
      <w:r>
        <w:rPr>
          <w:w w:val="105"/>
        </w:rPr>
        <w:t>partnership</w:t>
      </w:r>
      <w:r>
        <w:rPr>
          <w:spacing w:val="1"/>
          <w:w w:val="105"/>
        </w:rPr>
        <w:t xml:space="preserve"> </w:t>
      </w:r>
      <w:r>
        <w:rPr>
          <w:w w:val="105"/>
        </w:rPr>
        <w:t>working</w:t>
      </w:r>
      <w:r>
        <w:rPr>
          <w:rFonts w:ascii="Arial Narrow"/>
          <w:b w:val="0"/>
          <w:w w:val="105"/>
        </w:rPr>
        <w:t>.</w:t>
      </w:r>
    </w:p>
    <w:p w:rsidR="0090307E" w:rsidRDefault="00FD7760">
      <w:pPr>
        <w:pStyle w:val="BodyText"/>
        <w:spacing w:before="8" w:line="256" w:lineRule="auto"/>
        <w:ind w:left="1133" w:right="499"/>
      </w:pPr>
      <w:r>
        <w:rPr>
          <w:w w:val="115"/>
        </w:rPr>
        <w:t>If</w:t>
      </w:r>
      <w:r>
        <w:rPr>
          <w:spacing w:val="-31"/>
          <w:w w:val="115"/>
        </w:rPr>
        <w:t xml:space="preserve"> </w:t>
      </w:r>
      <w:r>
        <w:rPr>
          <w:w w:val="115"/>
        </w:rPr>
        <w:t>there</w:t>
      </w:r>
      <w:r>
        <w:rPr>
          <w:spacing w:val="-31"/>
          <w:w w:val="115"/>
        </w:rPr>
        <w:t xml:space="preserve"> </w:t>
      </w:r>
      <w:r>
        <w:rPr>
          <w:w w:val="115"/>
        </w:rPr>
        <w:t>are</w:t>
      </w:r>
      <w:r>
        <w:rPr>
          <w:spacing w:val="-30"/>
          <w:w w:val="115"/>
        </w:rPr>
        <w:t xml:space="preserve"> </w:t>
      </w:r>
      <w:r>
        <w:rPr>
          <w:w w:val="115"/>
        </w:rPr>
        <w:t>local</w:t>
      </w:r>
      <w:r>
        <w:rPr>
          <w:spacing w:val="-31"/>
          <w:w w:val="115"/>
        </w:rPr>
        <w:t xml:space="preserve"> </w:t>
      </w:r>
      <w:r>
        <w:rPr>
          <w:w w:val="115"/>
        </w:rPr>
        <w:t>and</w:t>
      </w:r>
      <w:r>
        <w:rPr>
          <w:spacing w:val="-30"/>
          <w:w w:val="115"/>
        </w:rPr>
        <w:t xml:space="preserve"> </w:t>
      </w:r>
      <w:r>
        <w:rPr>
          <w:w w:val="115"/>
        </w:rPr>
        <w:t>regional resilience partnerships in place, local communities need</w:t>
      </w:r>
      <w:r>
        <w:rPr>
          <w:spacing w:val="-14"/>
          <w:w w:val="115"/>
        </w:rPr>
        <w:t xml:space="preserve"> </w:t>
      </w:r>
      <w:r>
        <w:rPr>
          <w:w w:val="115"/>
        </w:rPr>
        <w:t>to</w:t>
      </w:r>
      <w:r>
        <w:rPr>
          <w:spacing w:val="-13"/>
          <w:w w:val="115"/>
        </w:rPr>
        <w:t xml:space="preserve"> </w:t>
      </w:r>
      <w:r>
        <w:rPr>
          <w:w w:val="115"/>
        </w:rPr>
        <w:t>be</w:t>
      </w:r>
      <w:r>
        <w:rPr>
          <w:spacing w:val="-14"/>
          <w:w w:val="115"/>
        </w:rPr>
        <w:t xml:space="preserve"> </w:t>
      </w:r>
      <w:r>
        <w:rPr>
          <w:w w:val="115"/>
        </w:rPr>
        <w:t>aware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who</w:t>
      </w:r>
    </w:p>
    <w:p w:rsidR="0090307E" w:rsidRDefault="00FD7760">
      <w:pPr>
        <w:pStyle w:val="BodyText"/>
        <w:spacing w:line="256" w:lineRule="auto"/>
        <w:ind w:left="1133" w:right="499"/>
      </w:pPr>
      <w:r>
        <w:rPr>
          <w:w w:val="110"/>
        </w:rPr>
        <w:t>are in these partnerships, what their role is and how to contact them. Partnerships could actively engage in supporting the development of social capital and</w:t>
      </w:r>
    </w:p>
    <w:p w:rsidR="0090307E" w:rsidRDefault="00FD7760">
      <w:pPr>
        <w:pStyle w:val="BodyText"/>
        <w:spacing w:before="115" w:line="256" w:lineRule="auto"/>
        <w:ind w:left="460" w:right="264"/>
      </w:pPr>
      <w:r>
        <w:br w:type="column"/>
      </w:r>
      <w:r>
        <w:rPr>
          <w:w w:val="115"/>
        </w:rPr>
        <w:t>community resilience before an</w:t>
      </w:r>
      <w:r>
        <w:rPr>
          <w:spacing w:val="-40"/>
          <w:w w:val="115"/>
        </w:rPr>
        <w:t xml:space="preserve"> </w:t>
      </w:r>
      <w:r>
        <w:rPr>
          <w:w w:val="115"/>
        </w:rPr>
        <w:t>extreme</w:t>
      </w:r>
      <w:r>
        <w:rPr>
          <w:spacing w:val="-39"/>
          <w:w w:val="115"/>
        </w:rPr>
        <w:t xml:space="preserve"> </w:t>
      </w:r>
      <w:r>
        <w:rPr>
          <w:w w:val="115"/>
        </w:rPr>
        <w:t>event</w:t>
      </w:r>
      <w:r>
        <w:rPr>
          <w:spacing w:val="-40"/>
          <w:w w:val="115"/>
        </w:rPr>
        <w:t xml:space="preserve"> </w:t>
      </w:r>
      <w:r>
        <w:rPr>
          <w:w w:val="115"/>
        </w:rPr>
        <w:t>takes</w:t>
      </w:r>
      <w:r>
        <w:rPr>
          <w:spacing w:val="-39"/>
          <w:w w:val="115"/>
        </w:rPr>
        <w:t xml:space="preserve"> </w:t>
      </w:r>
      <w:r>
        <w:rPr>
          <w:w w:val="115"/>
        </w:rPr>
        <w:t>place. There</w:t>
      </w:r>
      <w:r>
        <w:rPr>
          <w:spacing w:val="-22"/>
          <w:w w:val="115"/>
        </w:rPr>
        <w:t xml:space="preserve"> </w:t>
      </w:r>
      <w:r>
        <w:rPr>
          <w:w w:val="115"/>
        </w:rPr>
        <w:t>is</w:t>
      </w:r>
      <w:r>
        <w:rPr>
          <w:spacing w:val="-22"/>
          <w:w w:val="115"/>
        </w:rPr>
        <w:t xml:space="preserve"> </w:t>
      </w:r>
      <w:r>
        <w:rPr>
          <w:w w:val="115"/>
        </w:rPr>
        <w:t>a</w:t>
      </w:r>
      <w:r>
        <w:rPr>
          <w:spacing w:val="-21"/>
          <w:w w:val="115"/>
        </w:rPr>
        <w:t xml:space="preserve"> </w:t>
      </w:r>
      <w:r>
        <w:rPr>
          <w:w w:val="115"/>
        </w:rPr>
        <w:t>need</w:t>
      </w:r>
      <w:r>
        <w:rPr>
          <w:spacing w:val="-22"/>
          <w:w w:val="115"/>
        </w:rPr>
        <w:t xml:space="preserve"> </w:t>
      </w:r>
      <w:r>
        <w:rPr>
          <w:w w:val="115"/>
        </w:rPr>
        <w:t>for</w:t>
      </w:r>
      <w:r>
        <w:rPr>
          <w:spacing w:val="-21"/>
          <w:w w:val="115"/>
        </w:rPr>
        <w:t xml:space="preserve"> </w:t>
      </w:r>
      <w:r>
        <w:rPr>
          <w:w w:val="115"/>
        </w:rPr>
        <w:t>improved working, c</w:t>
      </w:r>
      <w:r>
        <w:rPr>
          <w:w w:val="115"/>
        </w:rPr>
        <w:t>ommunication and collaboration</w:t>
      </w:r>
      <w:r>
        <w:rPr>
          <w:spacing w:val="-26"/>
          <w:w w:val="115"/>
        </w:rPr>
        <w:t xml:space="preserve"> </w:t>
      </w:r>
      <w:r>
        <w:rPr>
          <w:w w:val="115"/>
        </w:rPr>
        <w:t>between</w:t>
      </w:r>
      <w:r>
        <w:rPr>
          <w:spacing w:val="-26"/>
          <w:w w:val="115"/>
        </w:rPr>
        <w:t xml:space="preserve"> </w:t>
      </w:r>
      <w:r>
        <w:rPr>
          <w:w w:val="115"/>
        </w:rPr>
        <w:t>formal resilience groups linked to local authorities and Scottish Government</w:t>
      </w:r>
      <w:r>
        <w:rPr>
          <w:spacing w:val="-24"/>
          <w:w w:val="115"/>
        </w:rPr>
        <w:t xml:space="preserve"> </w:t>
      </w:r>
      <w:r>
        <w:rPr>
          <w:w w:val="115"/>
        </w:rPr>
        <w:t>with</w:t>
      </w:r>
      <w:r>
        <w:rPr>
          <w:spacing w:val="-23"/>
          <w:w w:val="115"/>
        </w:rPr>
        <w:t xml:space="preserve"> </w:t>
      </w:r>
      <w:r>
        <w:rPr>
          <w:w w:val="115"/>
        </w:rPr>
        <w:t>those</w:t>
      </w:r>
      <w:r>
        <w:rPr>
          <w:spacing w:val="-23"/>
          <w:w w:val="115"/>
        </w:rPr>
        <w:t xml:space="preserve"> </w:t>
      </w:r>
      <w:r>
        <w:rPr>
          <w:w w:val="115"/>
        </w:rPr>
        <w:t>more informal</w:t>
      </w:r>
      <w:r>
        <w:rPr>
          <w:spacing w:val="-26"/>
          <w:w w:val="115"/>
        </w:rPr>
        <w:t xml:space="preserve"> </w:t>
      </w:r>
      <w:r>
        <w:rPr>
          <w:w w:val="115"/>
        </w:rPr>
        <w:t>community</w:t>
      </w:r>
      <w:r>
        <w:rPr>
          <w:spacing w:val="-25"/>
          <w:w w:val="115"/>
        </w:rPr>
        <w:t xml:space="preserve"> </w:t>
      </w:r>
      <w:r>
        <w:rPr>
          <w:w w:val="115"/>
        </w:rPr>
        <w:t>networks which may often develop organically, particularly after extreme</w:t>
      </w:r>
      <w:r>
        <w:rPr>
          <w:spacing w:val="-11"/>
          <w:w w:val="115"/>
        </w:rPr>
        <w:t xml:space="preserve"> </w:t>
      </w:r>
      <w:r>
        <w:rPr>
          <w:w w:val="115"/>
        </w:rPr>
        <w:t>events.</w:t>
      </w:r>
    </w:p>
    <w:p w:rsidR="0090307E" w:rsidRDefault="0090307E">
      <w:pPr>
        <w:pStyle w:val="BodyText"/>
        <w:spacing w:before="4"/>
        <w:rPr>
          <w:sz w:val="23"/>
        </w:rPr>
      </w:pPr>
    </w:p>
    <w:p w:rsidR="0090307E" w:rsidRDefault="00FD7760">
      <w:pPr>
        <w:pStyle w:val="BodyText"/>
        <w:spacing w:line="256" w:lineRule="auto"/>
        <w:ind w:left="176" w:right="277"/>
      </w:pPr>
      <w:r>
        <w:rPr>
          <w:w w:val="110"/>
        </w:rPr>
        <w:t>The project team gratef</w:t>
      </w:r>
      <w:r>
        <w:rPr>
          <w:w w:val="110"/>
        </w:rPr>
        <w:t xml:space="preserve">ully acknowledge the insight of all participants and speakers, and </w:t>
      </w:r>
      <w:proofErr w:type="gramStart"/>
      <w:r>
        <w:rPr>
          <w:w w:val="110"/>
        </w:rPr>
        <w:t>in particular the</w:t>
      </w:r>
      <w:proofErr w:type="gramEnd"/>
      <w:r>
        <w:rPr>
          <w:w w:val="110"/>
        </w:rPr>
        <w:t xml:space="preserve"> community case studies, namely</w:t>
      </w:r>
    </w:p>
    <w:p w:rsidR="0090307E" w:rsidRDefault="0090307E">
      <w:pPr>
        <w:pStyle w:val="BodyText"/>
        <w:spacing w:before="6"/>
        <w:rPr>
          <w:sz w:val="23"/>
        </w:rPr>
      </w:pPr>
    </w:p>
    <w:p w:rsidR="0090307E" w:rsidRDefault="00FD7760">
      <w:pPr>
        <w:pStyle w:val="ListParagraph"/>
        <w:numPr>
          <w:ilvl w:val="0"/>
          <w:numId w:val="1"/>
        </w:numPr>
        <w:tabs>
          <w:tab w:val="left" w:pos="461"/>
        </w:tabs>
        <w:ind w:hanging="285"/>
      </w:pPr>
      <w:r>
        <w:rPr>
          <w:w w:val="110"/>
        </w:rPr>
        <w:t>Sustaining</w:t>
      </w:r>
      <w:r>
        <w:rPr>
          <w:spacing w:val="-7"/>
          <w:w w:val="110"/>
        </w:rPr>
        <w:t xml:space="preserve"> </w:t>
      </w:r>
      <w:r>
        <w:rPr>
          <w:w w:val="110"/>
        </w:rPr>
        <w:t>Dunbar</w:t>
      </w:r>
    </w:p>
    <w:p w:rsidR="0090307E" w:rsidRDefault="00FD7760">
      <w:pPr>
        <w:pStyle w:val="ListParagraph"/>
        <w:numPr>
          <w:ilvl w:val="0"/>
          <w:numId w:val="1"/>
        </w:numPr>
        <w:tabs>
          <w:tab w:val="left" w:pos="461"/>
        </w:tabs>
        <w:spacing w:before="17"/>
        <w:ind w:hanging="285"/>
      </w:pPr>
      <w:r>
        <w:rPr>
          <w:w w:val="110"/>
        </w:rPr>
        <w:t>The Garioch</w:t>
      </w:r>
      <w:r>
        <w:rPr>
          <w:spacing w:val="-13"/>
          <w:w w:val="110"/>
        </w:rPr>
        <w:t xml:space="preserve"> </w:t>
      </w:r>
      <w:r>
        <w:rPr>
          <w:w w:val="110"/>
        </w:rPr>
        <w:t>Partnership</w:t>
      </w:r>
    </w:p>
    <w:p w:rsidR="0090307E" w:rsidRDefault="00FD7760">
      <w:pPr>
        <w:pStyle w:val="ListParagraph"/>
        <w:numPr>
          <w:ilvl w:val="0"/>
          <w:numId w:val="1"/>
        </w:numPr>
        <w:tabs>
          <w:tab w:val="left" w:pos="461"/>
        </w:tabs>
        <w:spacing w:before="18"/>
        <w:ind w:hanging="285"/>
      </w:pP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Isle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Bute</w:t>
      </w:r>
      <w:r>
        <w:rPr>
          <w:spacing w:val="-18"/>
          <w:w w:val="110"/>
        </w:rPr>
        <w:t xml:space="preserve"> </w:t>
      </w:r>
      <w:r>
        <w:rPr>
          <w:w w:val="110"/>
        </w:rPr>
        <w:t>Resilience</w:t>
      </w:r>
      <w:r>
        <w:rPr>
          <w:spacing w:val="-18"/>
          <w:w w:val="110"/>
        </w:rPr>
        <w:t xml:space="preserve"> </w:t>
      </w:r>
      <w:r>
        <w:rPr>
          <w:spacing w:val="-5"/>
          <w:w w:val="110"/>
        </w:rPr>
        <w:t>Team</w:t>
      </w:r>
    </w:p>
    <w:p w:rsidR="0090307E" w:rsidRDefault="00FD7760">
      <w:pPr>
        <w:pStyle w:val="ListParagraph"/>
        <w:numPr>
          <w:ilvl w:val="0"/>
          <w:numId w:val="1"/>
        </w:numPr>
        <w:tabs>
          <w:tab w:val="left" w:pos="461"/>
        </w:tabs>
        <w:spacing w:before="17"/>
        <w:ind w:hanging="285"/>
      </w:pPr>
      <w:r>
        <w:rPr>
          <w:w w:val="110"/>
        </w:rPr>
        <w:t>Braemar Care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</w:p>
    <w:p w:rsidR="0090307E" w:rsidRDefault="00FD7760">
      <w:pPr>
        <w:pStyle w:val="ListParagraph"/>
        <w:numPr>
          <w:ilvl w:val="0"/>
          <w:numId w:val="1"/>
        </w:numPr>
        <w:tabs>
          <w:tab w:val="left" w:pos="461"/>
        </w:tabs>
        <w:spacing w:before="18"/>
        <w:ind w:hanging="285"/>
      </w:pPr>
      <w:r>
        <w:rPr>
          <w:w w:val="110"/>
        </w:rPr>
        <w:t>Eden Project</w:t>
      </w:r>
      <w:r>
        <w:rPr>
          <w:spacing w:val="-14"/>
          <w:w w:val="110"/>
        </w:rPr>
        <w:t xml:space="preserve"> </w:t>
      </w:r>
      <w:r>
        <w:rPr>
          <w:w w:val="110"/>
        </w:rPr>
        <w:t>Communities</w:t>
      </w:r>
    </w:p>
    <w:p w:rsidR="0090307E" w:rsidRDefault="0090307E">
      <w:pPr>
        <w:pStyle w:val="BodyText"/>
        <w:rPr>
          <w:sz w:val="25"/>
        </w:rPr>
      </w:pPr>
    </w:p>
    <w:p w:rsidR="0090307E" w:rsidRDefault="00FD7760">
      <w:pPr>
        <w:spacing w:before="1" w:line="244" w:lineRule="auto"/>
        <w:ind w:left="176" w:right="317"/>
        <w:rPr>
          <w:rFonts w:ascii="Calibri"/>
          <w:b/>
        </w:rPr>
      </w:pPr>
      <w:r>
        <w:rPr>
          <w:w w:val="110"/>
        </w:rPr>
        <w:t xml:space="preserve">For more information see the full </w:t>
      </w:r>
      <w:r>
        <w:rPr>
          <w:w w:val="105"/>
        </w:rPr>
        <w:t xml:space="preserve">report </w:t>
      </w:r>
      <w:hyperlink r:id="rId29">
        <w:r>
          <w:rPr>
            <w:rFonts w:ascii="Calibri"/>
            <w:b/>
            <w:color w:val="678665"/>
            <w:w w:val="105"/>
          </w:rPr>
          <w:t>https://extremeevents.</w:t>
        </w:r>
      </w:hyperlink>
      <w:r>
        <w:rPr>
          <w:rFonts w:ascii="Calibri"/>
          <w:b/>
          <w:color w:val="678665"/>
          <w:w w:val="105"/>
        </w:rPr>
        <w:t xml:space="preserve"> </w:t>
      </w:r>
      <w:hyperlink r:id="rId30">
        <w:r>
          <w:rPr>
            <w:rFonts w:ascii="Calibri"/>
            <w:b/>
            <w:color w:val="678665"/>
            <w:w w:val="110"/>
          </w:rPr>
          <w:t>stir.ac.uk/projects/building-</w:t>
        </w:r>
      </w:hyperlink>
      <w:r>
        <w:rPr>
          <w:rFonts w:ascii="Calibri"/>
          <w:b/>
          <w:color w:val="678665"/>
          <w:w w:val="110"/>
        </w:rPr>
        <w:t xml:space="preserve"> </w:t>
      </w:r>
      <w:hyperlink r:id="rId31">
        <w:r>
          <w:rPr>
            <w:rFonts w:ascii="Calibri"/>
            <w:b/>
            <w:color w:val="678665"/>
            <w:w w:val="110"/>
          </w:rPr>
          <w:t>a-movement-community-</w:t>
        </w:r>
      </w:hyperlink>
    </w:p>
    <w:p w:rsidR="0090307E" w:rsidRDefault="00FD7760">
      <w:pPr>
        <w:pStyle w:val="Heading3"/>
        <w:spacing w:line="242" w:lineRule="auto"/>
        <w:ind w:left="176" w:firstLine="0"/>
      </w:pPr>
      <w:hyperlink r:id="rId32">
        <w:r>
          <w:rPr>
            <w:color w:val="678665"/>
            <w:w w:val="105"/>
          </w:rPr>
          <w:t>development-and-community-</w:t>
        </w:r>
      </w:hyperlink>
      <w:r>
        <w:rPr>
          <w:color w:val="678665"/>
          <w:w w:val="105"/>
        </w:rPr>
        <w:t xml:space="preserve"> </w:t>
      </w:r>
      <w:hyperlink r:id="rId33">
        <w:r>
          <w:rPr>
            <w:color w:val="678665"/>
            <w:w w:val="105"/>
          </w:rPr>
          <w:t>resilience-in-response-to-</w:t>
        </w:r>
      </w:hyperlink>
      <w:r>
        <w:rPr>
          <w:color w:val="678665"/>
          <w:w w:val="105"/>
        </w:rPr>
        <w:t xml:space="preserve"> </w:t>
      </w:r>
      <w:hyperlink r:id="rId34">
        <w:r>
          <w:rPr>
            <w:color w:val="678665"/>
            <w:w w:val="105"/>
          </w:rPr>
          <w:t>extreme-events/</w:t>
        </w:r>
      </w:hyperlink>
    </w:p>
    <w:p w:rsidR="0090307E" w:rsidRDefault="00FD7760">
      <w:pPr>
        <w:pStyle w:val="BodyText"/>
        <w:spacing w:before="12" w:after="24"/>
        <w:rPr>
          <w:rFonts w:ascii="Calibri"/>
          <w:b/>
          <w:sz w:val="10"/>
        </w:rPr>
      </w:pPr>
      <w:r>
        <w:br w:type="column"/>
      </w:r>
    </w:p>
    <w:p w:rsidR="0090307E" w:rsidRDefault="00FD7760">
      <w:pPr>
        <w:pStyle w:val="BodyText"/>
        <w:ind w:left="29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031" type="#_x0000_t202" style="width:161.15pt;height:296.75pt;mso-left-percent:-10001;mso-top-percent:-10001;mso-position-horizontal:absolute;mso-position-horizontal-relative:char;mso-position-vertical:absolute;mso-position-vertical-relative:line;mso-left-percent:-10001;mso-top-percent:-10001" fillcolor="#e6ece6" stroked="f">
            <v:textbox inset="0,0,0,0">
              <w:txbxContent>
                <w:p w:rsidR="0090307E" w:rsidRDefault="00FD7760">
                  <w:pPr>
                    <w:spacing w:before="40" w:line="225" w:lineRule="auto"/>
                    <w:ind w:left="170" w:right="1269"/>
                    <w:rPr>
                      <w:rFonts w:ascii="Calibri"/>
                      <w:b/>
                      <w:sz w:val="34"/>
                    </w:rPr>
                  </w:pPr>
                  <w:r>
                    <w:rPr>
                      <w:rFonts w:ascii="Calibri"/>
                      <w:b/>
                      <w:color w:val="095483"/>
                      <w:spacing w:val="-6"/>
                      <w:w w:val="110"/>
                      <w:sz w:val="34"/>
                    </w:rPr>
                    <w:t>The value</w:t>
                  </w:r>
                  <w:r>
                    <w:rPr>
                      <w:rFonts w:ascii="Calibri"/>
                      <w:b/>
                      <w:color w:val="095483"/>
                      <w:spacing w:val="-66"/>
                      <w:w w:val="110"/>
                      <w:sz w:val="34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95483"/>
                      <w:spacing w:val="-11"/>
                      <w:w w:val="110"/>
                      <w:sz w:val="34"/>
                    </w:rPr>
                    <w:t xml:space="preserve">of </w:t>
                  </w:r>
                  <w:r>
                    <w:rPr>
                      <w:rFonts w:ascii="Calibri"/>
                      <w:b/>
                      <w:color w:val="095483"/>
                      <w:spacing w:val="-6"/>
                      <w:w w:val="110"/>
                      <w:sz w:val="34"/>
                    </w:rPr>
                    <w:t xml:space="preserve">this </w:t>
                  </w:r>
                  <w:r>
                    <w:rPr>
                      <w:rFonts w:ascii="Calibri"/>
                      <w:b/>
                      <w:color w:val="095483"/>
                      <w:spacing w:val="-7"/>
                      <w:w w:val="110"/>
                      <w:sz w:val="34"/>
                    </w:rPr>
                    <w:t>project</w:t>
                  </w:r>
                </w:p>
                <w:p w:rsidR="0090307E" w:rsidRDefault="00FD7760">
                  <w:pPr>
                    <w:pStyle w:val="BodyText"/>
                    <w:spacing w:before="148" w:line="256" w:lineRule="auto"/>
                    <w:ind w:left="170" w:right="447"/>
                  </w:pPr>
                  <w:r>
                    <w:rPr>
                      <w:w w:val="110"/>
                    </w:rPr>
                    <w:t>Through building a narrative of experiences this project has contributed to a greater understanding of community resilience, to form the foundations for sustainable, positive changes in people’s lives and communities. The</w:t>
                  </w:r>
                </w:p>
                <w:p w:rsidR="0090307E" w:rsidRDefault="00FD7760">
                  <w:pPr>
                    <w:pStyle w:val="BodyText"/>
                    <w:spacing w:line="256" w:lineRule="auto"/>
                    <w:ind w:left="170" w:right="224"/>
                  </w:pPr>
                  <w:r>
                    <w:rPr>
                      <w:w w:val="115"/>
                    </w:rPr>
                    <w:t>project created opportunities</w:t>
                  </w:r>
                  <w:r>
                    <w:rPr>
                      <w:spacing w:val="-4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to e</w:t>
                  </w:r>
                  <w:r>
                    <w:rPr>
                      <w:w w:val="115"/>
                    </w:rPr>
                    <w:t>xplore the ways communities and</w:t>
                  </w:r>
                  <w:r>
                    <w:rPr>
                      <w:spacing w:val="-37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individuals,</w:t>
                  </w:r>
                  <w:r>
                    <w:rPr>
                      <w:spacing w:val="-36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both</w:t>
                  </w:r>
                  <w:r>
                    <w:rPr>
                      <w:spacing w:val="-36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locally</w:t>
                  </w:r>
                  <w:r>
                    <w:rPr>
                      <w:spacing w:val="-36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and internationally,</w:t>
                  </w:r>
                  <w:r>
                    <w:rPr>
                      <w:spacing w:val="-3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are</w:t>
                  </w:r>
                  <w:r>
                    <w:rPr>
                      <w:spacing w:val="-34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impacted</w:t>
                  </w:r>
                  <w:r>
                    <w:rPr>
                      <w:spacing w:val="-35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by and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react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to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extreme</w:t>
                  </w:r>
                  <w:r>
                    <w:rPr>
                      <w:spacing w:val="-18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events.</w:t>
                  </w:r>
                </w:p>
                <w:p w:rsidR="0090307E" w:rsidRDefault="00FD7760">
                  <w:pPr>
                    <w:pStyle w:val="BodyText"/>
                    <w:spacing w:line="256" w:lineRule="auto"/>
                    <w:ind w:left="170"/>
                  </w:pPr>
                  <w:r>
                    <w:rPr>
                      <w:w w:val="110"/>
                    </w:rPr>
                    <w:t>It considered existing policy, practice, legal and conceptual systems/frameworks that engage and work with communities to promote re</w:t>
                  </w:r>
                  <w:r>
                    <w:rPr>
                      <w:w w:val="110"/>
                    </w:rPr>
                    <w:t>silience.</w:t>
                  </w:r>
                </w:p>
              </w:txbxContent>
            </v:textbox>
            <w10:anchorlock/>
          </v:shape>
        </w:pict>
      </w:r>
    </w:p>
    <w:p w:rsidR="0090307E" w:rsidRDefault="0090307E">
      <w:pPr>
        <w:pStyle w:val="BodyText"/>
        <w:rPr>
          <w:rFonts w:ascii="Calibri"/>
          <w:b/>
          <w:sz w:val="20"/>
        </w:rPr>
      </w:pPr>
    </w:p>
    <w:p w:rsidR="0090307E" w:rsidRDefault="00FD7760">
      <w:pPr>
        <w:pStyle w:val="BodyText"/>
        <w:spacing w:before="6"/>
        <w:rPr>
          <w:rFonts w:ascii="Calibri"/>
          <w:b/>
          <w:sz w:val="26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5062274</wp:posOffset>
            </wp:positionH>
            <wp:positionV relativeFrom="paragraph">
              <wp:posOffset>230547</wp:posOffset>
            </wp:positionV>
            <wp:extent cx="1518927" cy="819150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2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07E" w:rsidRDefault="00FD7760">
      <w:pPr>
        <w:spacing w:before="171"/>
        <w:ind w:left="303" w:right="1004"/>
        <w:rPr>
          <w:rFonts w:ascii="Calibri"/>
          <w:b/>
        </w:rPr>
      </w:pPr>
      <w:r>
        <w:rPr>
          <w:rFonts w:ascii="Calibri"/>
          <w:b/>
          <w:w w:val="110"/>
        </w:rPr>
        <w:t>Sustainable charity Sniffer co-facilitated the workshops.</w:t>
      </w:r>
    </w:p>
    <w:p w:rsidR="0090307E" w:rsidRDefault="0090307E">
      <w:pPr>
        <w:rPr>
          <w:rFonts w:ascii="Calibri"/>
        </w:rPr>
        <w:sectPr w:rsidR="0090307E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4187" w:space="40"/>
            <w:col w:w="3386" w:space="39"/>
            <w:col w:w="4258"/>
          </w:cols>
        </w:sectPr>
      </w:pPr>
    </w:p>
    <w:p w:rsidR="0090307E" w:rsidRDefault="00FD7760">
      <w:pPr>
        <w:rPr>
          <w:sz w:val="2"/>
          <w:szCs w:val="2"/>
        </w:rPr>
      </w:pPr>
      <w:r>
        <w:pict>
          <v:group id="_x0000_s1027" style="position:absolute;margin-left:0;margin-top:711.3pt;width:595.3pt;height:130.6pt;z-index:15742464;mso-position-horizontal-relative:page;mso-position-vertical-relative:page" coordorigin=",14226" coordsize="11906,2612">
            <v:shape id="_x0000_s1030" type="#_x0000_t75" style="position:absolute;top:14225;width:11906;height:2612">
              <v:imagedata r:id="rId36" o:title=""/>
            </v:shape>
            <v:rect id="_x0000_s1029" style="position:absolute;top:14225;width:11906;height:2612" fillcolor="#678665" stroked="f"/>
            <v:shape id="_x0000_s1028" type="#_x0000_t202" style="position:absolute;top:14225;width:11906;height:2612" filled="f" stroked="f">
              <v:textbox inset="0,0,0,0">
                <w:txbxContent>
                  <w:p w:rsidR="0090307E" w:rsidRDefault="0090307E">
                    <w:pPr>
                      <w:spacing w:before="4"/>
                      <w:rPr>
                        <w:rFonts w:ascii="Calibri"/>
                        <w:b/>
                        <w:sz w:val="39"/>
                      </w:rPr>
                    </w:pPr>
                  </w:p>
                  <w:p w:rsidR="0090307E" w:rsidRDefault="00FD7760">
                    <w:pPr>
                      <w:spacing w:before="1"/>
                      <w:ind w:left="850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FFFFFF"/>
                        <w:sz w:val="34"/>
                      </w:rPr>
                      <w:t>Contact Details</w:t>
                    </w:r>
                  </w:p>
                  <w:p w:rsidR="0090307E" w:rsidRDefault="00FD7760">
                    <w:pPr>
                      <w:spacing w:before="11"/>
                      <w:ind w:left="850"/>
                      <w:rPr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6"/>
                      </w:rPr>
                      <w:t xml:space="preserve">Website: </w:t>
                    </w:r>
                    <w:hyperlink r:id="rId37">
                      <w:r>
                        <w:rPr>
                          <w:color w:val="FFFFFF"/>
                          <w:w w:val="110"/>
                          <w:sz w:val="26"/>
                        </w:rPr>
                        <w:t xml:space="preserve">www.extremeevents.stir.ac.uk </w:t>
                      </w:r>
                    </w:hyperlink>
                    <w:r>
                      <w:rPr>
                        <w:color w:val="FFFFFF"/>
                        <w:w w:val="110"/>
                        <w:sz w:val="26"/>
                      </w:rPr>
                      <w:t>(includes a ‘contact us’ form on the home page)</w:t>
                    </w:r>
                  </w:p>
                  <w:p w:rsidR="0090307E" w:rsidRDefault="00FD7760">
                    <w:pPr>
                      <w:spacing w:before="32"/>
                      <w:ind w:left="850"/>
                      <w:rPr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6"/>
                      </w:rPr>
                      <w:t xml:space="preserve">Twitter: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@</w:t>
                    </w:r>
                    <w:proofErr w:type="spellStart"/>
                    <w:r>
                      <w:rPr>
                        <w:color w:val="FFFFFF"/>
                        <w:w w:val="110"/>
                        <w:sz w:val="26"/>
                      </w:rPr>
                      <w:t>StirExtreme</w:t>
                    </w:r>
                    <w:proofErr w:type="spellEnd"/>
                  </w:p>
                  <w:p w:rsidR="0090307E" w:rsidRDefault="00FD7760">
                    <w:pPr>
                      <w:spacing w:before="33"/>
                      <w:ind w:left="850"/>
                      <w:rPr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6"/>
                      </w:rPr>
                      <w:t xml:space="preserve">Project Lead: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 xml:space="preserve">Dr Sandra Engstrom, University of Stirling, </w:t>
                    </w:r>
                    <w:hyperlink r:id="rId38">
                      <w:r>
                        <w:rPr>
                          <w:color w:val="FFFFFF"/>
                          <w:w w:val="110"/>
                          <w:sz w:val="24"/>
                        </w:rPr>
                        <w:t>sandra.engstrom@stir.ac.uk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pict>
          <v:line id="_x0000_s1026" style="position:absolute;z-index:15742976;mso-position-horizontal-relative:page;mso-position-vertical-relative:page" from="386.2pt,257.25pt" to="386.2pt,689.6pt" strokecolor="#678665" strokeweight=".5pt">
            <w10:wrap anchorx="page" anchory="page"/>
          </v:line>
        </w:pict>
      </w:r>
    </w:p>
    <w:sectPr w:rsidR="0090307E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26A4A"/>
    <w:multiLevelType w:val="hybridMultilevel"/>
    <w:tmpl w:val="D2885B6C"/>
    <w:lvl w:ilvl="0" w:tplc="BF9C4774">
      <w:start w:val="1"/>
      <w:numFmt w:val="decimal"/>
      <w:lvlText w:val="%1."/>
      <w:lvlJc w:val="left"/>
      <w:pPr>
        <w:ind w:left="878" w:hanging="284"/>
        <w:jc w:val="right"/>
      </w:pPr>
      <w:rPr>
        <w:rFonts w:ascii="Calibri" w:eastAsia="Calibri" w:hAnsi="Calibri" w:cs="Calibri" w:hint="default"/>
        <w:b/>
        <w:bCs/>
        <w:spacing w:val="-1"/>
        <w:w w:val="76"/>
        <w:sz w:val="22"/>
        <w:szCs w:val="22"/>
        <w:lang w:val="en-GB" w:eastAsia="en-US" w:bidi="ar-SA"/>
      </w:rPr>
    </w:lvl>
    <w:lvl w:ilvl="1" w:tplc="9EBCFE54">
      <w:numFmt w:val="bullet"/>
      <w:lvlText w:val="•"/>
      <w:lvlJc w:val="left"/>
      <w:pPr>
        <w:ind w:left="1601" w:hanging="284"/>
      </w:pPr>
      <w:rPr>
        <w:rFonts w:hint="default"/>
        <w:lang w:val="en-GB" w:eastAsia="en-US" w:bidi="ar-SA"/>
      </w:rPr>
    </w:lvl>
    <w:lvl w:ilvl="2" w:tplc="8B140950">
      <w:numFmt w:val="bullet"/>
      <w:lvlText w:val="•"/>
      <w:lvlJc w:val="left"/>
      <w:pPr>
        <w:ind w:left="2323" w:hanging="284"/>
      </w:pPr>
      <w:rPr>
        <w:rFonts w:hint="default"/>
        <w:lang w:val="en-GB" w:eastAsia="en-US" w:bidi="ar-SA"/>
      </w:rPr>
    </w:lvl>
    <w:lvl w:ilvl="3" w:tplc="C16E52D4">
      <w:numFmt w:val="bullet"/>
      <w:lvlText w:val="•"/>
      <w:lvlJc w:val="left"/>
      <w:pPr>
        <w:ind w:left="3045" w:hanging="284"/>
      </w:pPr>
      <w:rPr>
        <w:rFonts w:hint="default"/>
        <w:lang w:val="en-GB" w:eastAsia="en-US" w:bidi="ar-SA"/>
      </w:rPr>
    </w:lvl>
    <w:lvl w:ilvl="4" w:tplc="E3002448">
      <w:numFmt w:val="bullet"/>
      <w:lvlText w:val="•"/>
      <w:lvlJc w:val="left"/>
      <w:pPr>
        <w:ind w:left="3766" w:hanging="284"/>
      </w:pPr>
      <w:rPr>
        <w:rFonts w:hint="default"/>
        <w:lang w:val="en-GB" w:eastAsia="en-US" w:bidi="ar-SA"/>
      </w:rPr>
    </w:lvl>
    <w:lvl w:ilvl="5" w:tplc="575CEAB0">
      <w:numFmt w:val="bullet"/>
      <w:lvlText w:val="•"/>
      <w:lvlJc w:val="left"/>
      <w:pPr>
        <w:ind w:left="4488" w:hanging="284"/>
      </w:pPr>
      <w:rPr>
        <w:rFonts w:hint="default"/>
        <w:lang w:val="en-GB" w:eastAsia="en-US" w:bidi="ar-SA"/>
      </w:rPr>
    </w:lvl>
    <w:lvl w:ilvl="6" w:tplc="1D3254A0">
      <w:numFmt w:val="bullet"/>
      <w:lvlText w:val="•"/>
      <w:lvlJc w:val="left"/>
      <w:pPr>
        <w:ind w:left="5210" w:hanging="284"/>
      </w:pPr>
      <w:rPr>
        <w:rFonts w:hint="default"/>
        <w:lang w:val="en-GB" w:eastAsia="en-US" w:bidi="ar-SA"/>
      </w:rPr>
    </w:lvl>
    <w:lvl w:ilvl="7" w:tplc="D88AE7D8">
      <w:numFmt w:val="bullet"/>
      <w:lvlText w:val="•"/>
      <w:lvlJc w:val="left"/>
      <w:pPr>
        <w:ind w:left="5932" w:hanging="284"/>
      </w:pPr>
      <w:rPr>
        <w:rFonts w:hint="default"/>
        <w:lang w:val="en-GB" w:eastAsia="en-US" w:bidi="ar-SA"/>
      </w:rPr>
    </w:lvl>
    <w:lvl w:ilvl="8" w:tplc="EC947624">
      <w:numFmt w:val="bullet"/>
      <w:lvlText w:val="•"/>
      <w:lvlJc w:val="left"/>
      <w:pPr>
        <w:ind w:left="6653" w:hanging="284"/>
      </w:pPr>
      <w:rPr>
        <w:rFonts w:hint="default"/>
        <w:lang w:val="en-GB" w:eastAsia="en-US" w:bidi="ar-SA"/>
      </w:rPr>
    </w:lvl>
  </w:abstractNum>
  <w:abstractNum w:abstractNumId="1" w15:restartNumberingAfterBreak="0">
    <w:nsid w:val="26750413"/>
    <w:multiLevelType w:val="hybridMultilevel"/>
    <w:tmpl w:val="E252FA24"/>
    <w:lvl w:ilvl="0" w:tplc="FF0E7DC0">
      <w:numFmt w:val="bullet"/>
      <w:lvlText w:val="•"/>
      <w:lvlJc w:val="left"/>
      <w:pPr>
        <w:ind w:left="460" w:hanging="284"/>
      </w:pPr>
      <w:rPr>
        <w:rFonts w:ascii="Arial Narrow" w:eastAsia="Arial Narrow" w:hAnsi="Arial Narrow" w:cs="Arial Narrow" w:hint="default"/>
        <w:w w:val="157"/>
        <w:sz w:val="22"/>
        <w:szCs w:val="22"/>
        <w:lang w:val="en-GB" w:eastAsia="en-US" w:bidi="ar-SA"/>
      </w:rPr>
    </w:lvl>
    <w:lvl w:ilvl="1" w:tplc="ACE20810">
      <w:numFmt w:val="bullet"/>
      <w:lvlText w:val="•"/>
      <w:lvlJc w:val="left"/>
      <w:pPr>
        <w:ind w:left="752" w:hanging="284"/>
      </w:pPr>
      <w:rPr>
        <w:rFonts w:hint="default"/>
        <w:lang w:val="en-GB" w:eastAsia="en-US" w:bidi="ar-SA"/>
      </w:rPr>
    </w:lvl>
    <w:lvl w:ilvl="2" w:tplc="A97A5090">
      <w:numFmt w:val="bullet"/>
      <w:lvlText w:val="•"/>
      <w:lvlJc w:val="left"/>
      <w:pPr>
        <w:ind w:left="1045" w:hanging="284"/>
      </w:pPr>
      <w:rPr>
        <w:rFonts w:hint="default"/>
        <w:lang w:val="en-GB" w:eastAsia="en-US" w:bidi="ar-SA"/>
      </w:rPr>
    </w:lvl>
    <w:lvl w:ilvl="3" w:tplc="06506882">
      <w:numFmt w:val="bullet"/>
      <w:lvlText w:val="•"/>
      <w:lvlJc w:val="left"/>
      <w:pPr>
        <w:ind w:left="1337" w:hanging="284"/>
      </w:pPr>
      <w:rPr>
        <w:rFonts w:hint="default"/>
        <w:lang w:val="en-GB" w:eastAsia="en-US" w:bidi="ar-SA"/>
      </w:rPr>
    </w:lvl>
    <w:lvl w:ilvl="4" w:tplc="B8FE744C">
      <w:numFmt w:val="bullet"/>
      <w:lvlText w:val="•"/>
      <w:lvlJc w:val="left"/>
      <w:pPr>
        <w:ind w:left="1630" w:hanging="284"/>
      </w:pPr>
      <w:rPr>
        <w:rFonts w:hint="default"/>
        <w:lang w:val="en-GB" w:eastAsia="en-US" w:bidi="ar-SA"/>
      </w:rPr>
    </w:lvl>
    <w:lvl w:ilvl="5" w:tplc="14B4B940">
      <w:numFmt w:val="bullet"/>
      <w:lvlText w:val="•"/>
      <w:lvlJc w:val="left"/>
      <w:pPr>
        <w:ind w:left="1922" w:hanging="284"/>
      </w:pPr>
      <w:rPr>
        <w:rFonts w:hint="default"/>
        <w:lang w:val="en-GB" w:eastAsia="en-US" w:bidi="ar-SA"/>
      </w:rPr>
    </w:lvl>
    <w:lvl w:ilvl="6" w:tplc="72689066">
      <w:numFmt w:val="bullet"/>
      <w:lvlText w:val="•"/>
      <w:lvlJc w:val="left"/>
      <w:pPr>
        <w:ind w:left="2215" w:hanging="284"/>
      </w:pPr>
      <w:rPr>
        <w:rFonts w:hint="default"/>
        <w:lang w:val="en-GB" w:eastAsia="en-US" w:bidi="ar-SA"/>
      </w:rPr>
    </w:lvl>
    <w:lvl w:ilvl="7" w:tplc="08C23ECC">
      <w:numFmt w:val="bullet"/>
      <w:lvlText w:val="•"/>
      <w:lvlJc w:val="left"/>
      <w:pPr>
        <w:ind w:left="2508" w:hanging="284"/>
      </w:pPr>
      <w:rPr>
        <w:rFonts w:hint="default"/>
        <w:lang w:val="en-GB" w:eastAsia="en-US" w:bidi="ar-SA"/>
      </w:rPr>
    </w:lvl>
    <w:lvl w:ilvl="8" w:tplc="6D3E47E8">
      <w:numFmt w:val="bullet"/>
      <w:lvlText w:val="•"/>
      <w:lvlJc w:val="left"/>
      <w:pPr>
        <w:ind w:left="2800" w:hanging="284"/>
      </w:pPr>
      <w:rPr>
        <w:rFonts w:hint="default"/>
        <w:lang w:val="en-GB" w:eastAsia="en-US" w:bidi="ar-SA"/>
      </w:rPr>
    </w:lvl>
  </w:abstractNum>
  <w:abstractNum w:abstractNumId="2" w15:restartNumberingAfterBreak="0">
    <w:nsid w:val="77874F95"/>
    <w:multiLevelType w:val="hybridMultilevel"/>
    <w:tmpl w:val="7B6437F8"/>
    <w:lvl w:ilvl="0" w:tplc="951E2936">
      <w:start w:val="1"/>
      <w:numFmt w:val="decimal"/>
      <w:lvlText w:val="%1."/>
      <w:lvlJc w:val="left"/>
      <w:pPr>
        <w:ind w:left="636" w:hanging="284"/>
        <w:jc w:val="right"/>
      </w:pPr>
      <w:rPr>
        <w:rFonts w:ascii="Calibri" w:eastAsia="Calibri" w:hAnsi="Calibri" w:cs="Calibri" w:hint="default"/>
        <w:b/>
        <w:bCs/>
        <w:spacing w:val="0"/>
        <w:w w:val="76"/>
        <w:sz w:val="22"/>
        <w:szCs w:val="22"/>
        <w:lang w:val="en-GB" w:eastAsia="en-US" w:bidi="ar-SA"/>
      </w:rPr>
    </w:lvl>
    <w:lvl w:ilvl="1" w:tplc="7C7E5D92">
      <w:numFmt w:val="bullet"/>
      <w:lvlText w:val="•"/>
      <w:lvlJc w:val="left"/>
      <w:pPr>
        <w:ind w:left="936" w:hanging="284"/>
      </w:pPr>
      <w:rPr>
        <w:rFonts w:hint="default"/>
        <w:lang w:val="en-GB" w:eastAsia="en-US" w:bidi="ar-SA"/>
      </w:rPr>
    </w:lvl>
    <w:lvl w:ilvl="2" w:tplc="3F5AEBC2">
      <w:numFmt w:val="bullet"/>
      <w:lvlText w:val="•"/>
      <w:lvlJc w:val="left"/>
      <w:pPr>
        <w:ind w:left="1233" w:hanging="284"/>
      </w:pPr>
      <w:rPr>
        <w:rFonts w:hint="default"/>
        <w:lang w:val="en-GB" w:eastAsia="en-US" w:bidi="ar-SA"/>
      </w:rPr>
    </w:lvl>
    <w:lvl w:ilvl="3" w:tplc="057EFBF4">
      <w:numFmt w:val="bullet"/>
      <w:lvlText w:val="•"/>
      <w:lvlJc w:val="left"/>
      <w:pPr>
        <w:ind w:left="1530" w:hanging="284"/>
      </w:pPr>
      <w:rPr>
        <w:rFonts w:hint="default"/>
        <w:lang w:val="en-GB" w:eastAsia="en-US" w:bidi="ar-SA"/>
      </w:rPr>
    </w:lvl>
    <w:lvl w:ilvl="4" w:tplc="4204F12C">
      <w:numFmt w:val="bullet"/>
      <w:lvlText w:val="•"/>
      <w:lvlJc w:val="left"/>
      <w:pPr>
        <w:ind w:left="1827" w:hanging="284"/>
      </w:pPr>
      <w:rPr>
        <w:rFonts w:hint="default"/>
        <w:lang w:val="en-GB" w:eastAsia="en-US" w:bidi="ar-SA"/>
      </w:rPr>
    </w:lvl>
    <w:lvl w:ilvl="5" w:tplc="AB36BC5A">
      <w:numFmt w:val="bullet"/>
      <w:lvlText w:val="•"/>
      <w:lvlJc w:val="left"/>
      <w:pPr>
        <w:ind w:left="2124" w:hanging="284"/>
      </w:pPr>
      <w:rPr>
        <w:rFonts w:hint="default"/>
        <w:lang w:val="en-GB" w:eastAsia="en-US" w:bidi="ar-SA"/>
      </w:rPr>
    </w:lvl>
    <w:lvl w:ilvl="6" w:tplc="695089C0">
      <w:numFmt w:val="bullet"/>
      <w:lvlText w:val="•"/>
      <w:lvlJc w:val="left"/>
      <w:pPr>
        <w:ind w:left="2420" w:hanging="284"/>
      </w:pPr>
      <w:rPr>
        <w:rFonts w:hint="default"/>
        <w:lang w:val="en-GB" w:eastAsia="en-US" w:bidi="ar-SA"/>
      </w:rPr>
    </w:lvl>
    <w:lvl w:ilvl="7" w:tplc="2C6C8B94">
      <w:numFmt w:val="bullet"/>
      <w:lvlText w:val="•"/>
      <w:lvlJc w:val="left"/>
      <w:pPr>
        <w:ind w:left="2717" w:hanging="284"/>
      </w:pPr>
      <w:rPr>
        <w:rFonts w:hint="default"/>
        <w:lang w:val="en-GB" w:eastAsia="en-US" w:bidi="ar-SA"/>
      </w:rPr>
    </w:lvl>
    <w:lvl w:ilvl="8" w:tplc="47365DAC">
      <w:numFmt w:val="bullet"/>
      <w:lvlText w:val="•"/>
      <w:lvlJc w:val="left"/>
      <w:pPr>
        <w:ind w:left="3014" w:hanging="284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07E"/>
    <w:rsid w:val="0090307E"/>
    <w:rsid w:val="00FD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5:docId w15:val="{8A457563-ECF7-4784-9F7F-4661F79A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n-GB"/>
    </w:rPr>
  </w:style>
  <w:style w:type="paragraph" w:styleId="Heading1">
    <w:name w:val="heading 1"/>
    <w:basedOn w:val="Normal"/>
    <w:uiPriority w:val="9"/>
    <w:qFormat/>
    <w:pPr>
      <w:spacing w:before="128"/>
      <w:ind w:left="850"/>
      <w:outlineLvl w:val="0"/>
    </w:pPr>
    <w:rPr>
      <w:rFonts w:ascii="Calibri" w:eastAsia="Calibri" w:hAnsi="Calibri" w:cs="Calibri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850" w:right="-8" w:firstLine="532"/>
      <w:outlineLvl w:val="1"/>
    </w:pPr>
    <w:rPr>
      <w:rFonts w:ascii="Tahoma" w:eastAsia="Tahoma" w:hAnsi="Tahoma" w:cs="Tahoma"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ind w:left="1133" w:right="187" w:hanging="284"/>
      <w:outlineLvl w:val="2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850"/>
    </w:pPr>
    <w:rPr>
      <w:rFonts w:ascii="Calibri" w:eastAsia="Calibri" w:hAnsi="Calibri" w:cs="Calibri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460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D77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60"/>
    <w:rPr>
      <w:rFonts w:ascii="Segoe UI" w:eastAsia="Arial Narrow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42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37" Type="http://schemas.openxmlformats.org/officeDocument/2006/relationships/hyperlink" Target="http://www.extremeevents.stir.ac.uk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18.png"/><Relationship Id="rId10" Type="http://schemas.openxmlformats.org/officeDocument/2006/relationships/hyperlink" Target="http://www.extremeevents.stir.ac.uk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35" Type="http://schemas.openxmlformats.org/officeDocument/2006/relationships/image" Target="media/image17.png"/><Relationship Id="rId43" Type="http://schemas.openxmlformats.org/officeDocument/2006/relationships/customXml" Target="../customXml/item3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17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extremeevents.stir.ac.uk/projects/building-a-movement-community-development-and-community-resilience-in-response-to-extreme-events/" TargetMode="External"/><Relationship Id="rId38" Type="http://schemas.openxmlformats.org/officeDocument/2006/relationships/hyperlink" Target="mailto:sandra.engstrom@sti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ED85A0CFD044A80C8DBF2B24C3BD9" ma:contentTypeVersion="13" ma:contentTypeDescription="Create a new document." ma:contentTypeScope="" ma:versionID="f0062003b825a34adc82062e83055239">
  <xsd:schema xmlns:xsd="http://www.w3.org/2001/XMLSchema" xmlns:xs="http://www.w3.org/2001/XMLSchema" xmlns:p="http://schemas.microsoft.com/office/2006/metadata/properties" xmlns:ns2="8dcad7d7-d287-47c9-a126-0f5ce902e32e" xmlns:ns3="61453b0b-e893-41b5-af7c-8a766d62107e" targetNamespace="http://schemas.microsoft.com/office/2006/metadata/properties" ma:root="true" ma:fieldsID="67fe4cf4ba9a25aad31d69e602efe8fa" ns2:_="" ns3:_="">
    <xsd:import namespace="8dcad7d7-d287-47c9-a126-0f5ce902e32e"/>
    <xsd:import namespace="61453b0b-e893-41b5-af7c-8a766d6210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d7d7-d287-47c9-a126-0f5ce902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53b0b-e893-41b5-af7c-8a766d621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453b0b-e893-41b5-af7c-8a766d62107e">
      <UserInfo>
        <DisplayName/>
        <AccountId xsi:nil="true"/>
        <AccountType/>
      </UserInfo>
    </SharedWithUsers>
    <MediaLengthInSeconds xmlns="8dcad7d7-d287-47c9-a126-0f5ce902e32e" xsi:nil="true"/>
  </documentManagement>
</p:properties>
</file>

<file path=customXml/itemProps1.xml><?xml version="1.0" encoding="utf-8"?>
<ds:datastoreItem xmlns:ds="http://schemas.openxmlformats.org/officeDocument/2006/customXml" ds:itemID="{8C2CE3CB-EE2E-4061-AA3F-61E4782045E6}"/>
</file>

<file path=customXml/itemProps2.xml><?xml version="1.0" encoding="utf-8"?>
<ds:datastoreItem xmlns:ds="http://schemas.openxmlformats.org/officeDocument/2006/customXml" ds:itemID="{72876677-8329-4921-9B33-ACAC921B89D6}"/>
</file>

<file path=customXml/itemProps3.xml><?xml version="1.0" encoding="utf-8"?>
<ds:datastoreItem xmlns:ds="http://schemas.openxmlformats.org/officeDocument/2006/customXml" ds:itemID="{F2DA6566-C2B7-46D7-B8AA-3BEDFD099F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1356</Words>
  <Characters>7730</Characters>
  <Application>Microsoft Office Word</Application>
  <DocSecurity>0</DocSecurity>
  <Lines>64</Lines>
  <Paragraphs>18</Paragraphs>
  <ScaleCrop>false</ScaleCrop>
  <Company>University of Stirling</Company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Matthew Francis</cp:lastModifiedBy>
  <cp:revision>2</cp:revision>
  <dcterms:created xsi:type="dcterms:W3CDTF">2020-09-11T08:36:00Z</dcterms:created>
  <dcterms:modified xsi:type="dcterms:W3CDTF">2020-09-11T14:24:00Z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2020-09-11T00:00:00Z</vt:filetime>
  </property>
  <property fmtid="{D5CDD505-2E9C-101B-9397-08002B2CF9AE}" pid="5" name="ContentTypeId">
    <vt:lpwstr>0x01010039CED85A0CFD044A80C8DBF2B24C3BD9</vt:lpwstr>
  </property>
  <property fmtid="{D5CDD505-2E9C-101B-9397-08002B2CF9AE}" pid="6" name="Order">
    <vt:r8>444800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</Properties>
</file>