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942B" w14:textId="16DF1041" w:rsidR="004609D9" w:rsidRPr="00C01EF6" w:rsidRDefault="00E92AA4" w:rsidP="00C01EF6">
      <w:pPr>
        <w:jc w:val="center"/>
        <w:rPr>
          <w:rFonts w:ascii="Arial" w:hAnsi="Arial" w:cs="Arial"/>
          <w:b/>
          <w:bCs/>
        </w:rPr>
      </w:pPr>
      <w:r>
        <w:rPr>
          <w:rFonts w:ascii="Arial" w:hAnsi="Arial" w:cs="Arial"/>
          <w:b/>
          <w:bCs/>
        </w:rPr>
        <w:t xml:space="preserve">  </w:t>
      </w:r>
      <w:r w:rsidR="001C3FD8" w:rsidRPr="00C01EF6">
        <w:rPr>
          <w:rFonts w:ascii="Arial" w:hAnsi="Arial" w:cs="Arial"/>
          <w:b/>
          <w:bCs/>
          <w:noProof/>
        </w:rPr>
        <w:drawing>
          <wp:inline distT="0" distB="0" distL="0" distR="0" wp14:anchorId="0866D1F4" wp14:editId="54E2349C">
            <wp:extent cx="2893737" cy="719428"/>
            <wp:effectExtent l="0" t="0" r="1905" b="508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051" cy="732434"/>
                    </a:xfrm>
                    <a:prstGeom prst="rect">
                      <a:avLst/>
                    </a:prstGeom>
                  </pic:spPr>
                </pic:pic>
              </a:graphicData>
            </a:graphic>
          </wp:inline>
        </w:drawing>
      </w:r>
    </w:p>
    <w:p w14:paraId="4472E2A2" w14:textId="77777777" w:rsidR="00616EB5" w:rsidRPr="005C1D78" w:rsidRDefault="00616EB5" w:rsidP="00C01EF6">
      <w:pPr>
        <w:pStyle w:val="NormalWeb"/>
        <w:spacing w:before="200" w:beforeAutospacing="0" w:after="0" w:afterAutospacing="0" w:line="216" w:lineRule="auto"/>
        <w:jc w:val="center"/>
        <w:rPr>
          <w:rFonts w:ascii="Arial" w:eastAsia="+mn-ea" w:hAnsi="Arial" w:cs="Arial"/>
          <w:b/>
          <w:bCs/>
          <w:smallCaps/>
          <w:kern w:val="24"/>
          <w:sz w:val="28"/>
          <w:szCs w:val="28"/>
        </w:rPr>
      </w:pPr>
      <w:r w:rsidRPr="005C1D78">
        <w:rPr>
          <w:rFonts w:ascii="Arial" w:eastAsia="+mn-ea" w:hAnsi="Arial" w:cs="Arial"/>
          <w:b/>
          <w:bCs/>
          <w:smallCaps/>
          <w:kern w:val="24"/>
          <w:sz w:val="28"/>
          <w:szCs w:val="28"/>
        </w:rPr>
        <w:t>THE TRUMPET</w:t>
      </w:r>
    </w:p>
    <w:p w14:paraId="586F96A0" w14:textId="2674755B" w:rsidR="0072040B" w:rsidRPr="00C01EF6" w:rsidRDefault="001C67FF" w:rsidP="00C01EF6">
      <w:pPr>
        <w:pStyle w:val="NormalWeb"/>
        <w:spacing w:before="200" w:beforeAutospacing="0" w:after="0" w:afterAutospacing="0" w:line="216" w:lineRule="auto"/>
        <w:jc w:val="center"/>
        <w:rPr>
          <w:rFonts w:ascii="Arial" w:eastAsia="+mn-ea" w:hAnsi="Arial" w:cs="Arial"/>
          <w:b/>
          <w:bCs/>
          <w:smallCaps/>
          <w:kern w:val="24"/>
        </w:rPr>
      </w:pPr>
      <w:r w:rsidRPr="00C01EF6">
        <w:rPr>
          <w:rFonts w:ascii="Arial" w:eastAsia="+mn-ea" w:hAnsi="Arial" w:cs="Arial"/>
          <w:b/>
          <w:bCs/>
          <w:smallCaps/>
          <w:kern w:val="24"/>
        </w:rPr>
        <w:t xml:space="preserve">Stirling Law School’s Bulletin </w:t>
      </w:r>
      <w:r w:rsidR="00616EB5" w:rsidRPr="00C01EF6">
        <w:rPr>
          <w:rFonts w:ascii="Arial" w:eastAsia="+mn-ea" w:hAnsi="Arial" w:cs="Arial"/>
          <w:b/>
          <w:bCs/>
          <w:smallCaps/>
          <w:kern w:val="24"/>
        </w:rPr>
        <w:t>4</w:t>
      </w:r>
      <w:r w:rsidR="008E7202" w:rsidRPr="00C01EF6">
        <w:rPr>
          <w:rFonts w:ascii="Arial" w:eastAsia="+mn-ea" w:hAnsi="Arial" w:cs="Arial"/>
          <w:b/>
          <w:bCs/>
          <w:smallCaps/>
          <w:kern w:val="24"/>
        </w:rPr>
        <w:t>/2022</w:t>
      </w:r>
    </w:p>
    <w:p w14:paraId="33D7FE42" w14:textId="5250AC0A" w:rsidR="00544F19" w:rsidRPr="00C01EF6" w:rsidRDefault="000B368A" w:rsidP="00C01EF6">
      <w:pPr>
        <w:pStyle w:val="NormalWeb"/>
        <w:spacing w:before="200" w:beforeAutospacing="0" w:after="0" w:afterAutospacing="0" w:line="216" w:lineRule="auto"/>
        <w:rPr>
          <w:rFonts w:ascii="Arial" w:hAnsi="Arial" w:cs="Arial"/>
        </w:rPr>
      </w:pPr>
      <w:r w:rsidRPr="00C01EF6">
        <w:rPr>
          <w:rFonts w:ascii="Arial" w:hAnsi="Arial" w:cs="Arial"/>
        </w:rPr>
        <w:t>This</w:t>
      </w:r>
      <w:r w:rsidR="0049700C" w:rsidRPr="00C01EF6">
        <w:rPr>
          <w:rFonts w:ascii="Arial" w:hAnsi="Arial" w:cs="Arial"/>
        </w:rPr>
        <w:t xml:space="preserve"> bimonthly</w:t>
      </w:r>
      <w:r w:rsidRPr="00C01EF6">
        <w:rPr>
          <w:rFonts w:ascii="Arial" w:hAnsi="Arial" w:cs="Arial"/>
        </w:rPr>
        <w:t xml:space="preserve"> bulletin </w:t>
      </w:r>
      <w:r w:rsidR="00C26F6D" w:rsidRPr="00C01EF6">
        <w:rPr>
          <w:rFonts w:ascii="Arial" w:hAnsi="Arial" w:cs="Arial"/>
        </w:rPr>
        <w:t>is for sharing</w:t>
      </w:r>
      <w:r w:rsidRPr="00C01EF6">
        <w:rPr>
          <w:rFonts w:ascii="Arial" w:hAnsi="Arial" w:cs="Arial"/>
        </w:rPr>
        <w:t xml:space="preserve"> </w:t>
      </w:r>
      <w:r w:rsidR="00A864D8" w:rsidRPr="00C01EF6">
        <w:rPr>
          <w:rFonts w:ascii="Arial" w:hAnsi="Arial" w:cs="Arial"/>
        </w:rPr>
        <w:t>Stirling Law School’s achievement</w:t>
      </w:r>
      <w:r w:rsidR="00431C5D" w:rsidRPr="00C01EF6">
        <w:rPr>
          <w:rFonts w:ascii="Arial" w:hAnsi="Arial" w:cs="Arial"/>
        </w:rPr>
        <w:t>s</w:t>
      </w:r>
      <w:r w:rsidR="00A864D8" w:rsidRPr="00C01EF6">
        <w:rPr>
          <w:rFonts w:ascii="Arial" w:hAnsi="Arial" w:cs="Arial"/>
        </w:rPr>
        <w:t xml:space="preserve"> in research, teaching, and </w:t>
      </w:r>
      <w:r w:rsidR="00B34999">
        <w:rPr>
          <w:rFonts w:ascii="Arial" w:hAnsi="Arial" w:cs="Arial"/>
        </w:rPr>
        <w:t>citizenship</w:t>
      </w:r>
      <w:r w:rsidR="00A864D8" w:rsidRPr="00C01EF6">
        <w:rPr>
          <w:rFonts w:ascii="Arial" w:hAnsi="Arial" w:cs="Arial"/>
        </w:rPr>
        <w:t xml:space="preserve">. </w:t>
      </w:r>
      <w:r w:rsidR="0049700C" w:rsidRPr="00C01EF6">
        <w:rPr>
          <w:rFonts w:ascii="Arial" w:hAnsi="Arial" w:cs="Arial"/>
        </w:rPr>
        <w:t>I</w:t>
      </w:r>
      <w:r w:rsidR="003C6C9F" w:rsidRPr="00C01EF6">
        <w:rPr>
          <w:rFonts w:ascii="Arial" w:hAnsi="Arial" w:cs="Arial"/>
        </w:rPr>
        <w:t xml:space="preserve">n these difficult times, it’s crucial </w:t>
      </w:r>
      <w:r w:rsidR="00A50103" w:rsidRPr="00C01EF6">
        <w:rPr>
          <w:rFonts w:ascii="Arial" w:hAnsi="Arial" w:cs="Arial"/>
        </w:rPr>
        <w:t xml:space="preserve">to celebrate, strengthen </w:t>
      </w:r>
      <w:r w:rsidR="006049AC" w:rsidRPr="00C01EF6">
        <w:rPr>
          <w:rFonts w:ascii="Arial" w:hAnsi="Arial" w:cs="Arial"/>
        </w:rPr>
        <w:t>our</w:t>
      </w:r>
      <w:r w:rsidR="00A50103" w:rsidRPr="00C01EF6">
        <w:rPr>
          <w:rFonts w:ascii="Arial" w:hAnsi="Arial" w:cs="Arial"/>
        </w:rPr>
        <w:t xml:space="preserve"> sense of community, and </w:t>
      </w:r>
      <w:r w:rsidR="003B4D65" w:rsidRPr="00C01EF6">
        <w:rPr>
          <w:rFonts w:ascii="Arial" w:hAnsi="Arial" w:cs="Arial"/>
        </w:rPr>
        <w:t>create opportunities for cross-Faculty and cross-University collaboration</w:t>
      </w:r>
      <w:r w:rsidR="00403B10" w:rsidRPr="00C01EF6">
        <w:rPr>
          <w:rFonts w:ascii="Arial" w:hAnsi="Arial" w:cs="Arial"/>
        </w:rPr>
        <w:t>s</w:t>
      </w:r>
      <w:r w:rsidR="003B4D65" w:rsidRPr="00C01EF6">
        <w:rPr>
          <w:rFonts w:ascii="Arial" w:hAnsi="Arial" w:cs="Arial"/>
        </w:rPr>
        <w:t xml:space="preserve">. </w:t>
      </w:r>
      <w:r w:rsidR="00EA1EC8" w:rsidRPr="00C01EF6">
        <w:rPr>
          <w:rFonts w:ascii="Arial" w:hAnsi="Arial" w:cs="Arial"/>
        </w:rPr>
        <w:t>We hope you’ll enjoy this</w:t>
      </w:r>
      <w:r w:rsidR="003144EE" w:rsidRPr="00C01EF6">
        <w:rPr>
          <w:rFonts w:ascii="Arial" w:hAnsi="Arial" w:cs="Arial"/>
        </w:rPr>
        <w:t xml:space="preserve"> </w:t>
      </w:r>
      <w:r w:rsidR="006049AC" w:rsidRPr="00C01EF6">
        <w:rPr>
          <w:rFonts w:ascii="Arial" w:hAnsi="Arial" w:cs="Arial"/>
        </w:rPr>
        <w:t xml:space="preserve">wee </w:t>
      </w:r>
      <w:r w:rsidR="003144EE" w:rsidRPr="00C01EF6">
        <w:rPr>
          <w:rFonts w:ascii="Arial" w:hAnsi="Arial" w:cs="Arial"/>
        </w:rPr>
        <w:t>snippet</w:t>
      </w:r>
      <w:r w:rsidR="00772F24" w:rsidRPr="00C01EF6">
        <w:rPr>
          <w:rFonts w:ascii="Arial" w:hAnsi="Arial" w:cs="Arial"/>
        </w:rPr>
        <w:t xml:space="preserve"> </w:t>
      </w:r>
      <w:r w:rsidR="003144EE" w:rsidRPr="00C01EF6">
        <w:rPr>
          <w:rFonts w:ascii="Arial" w:hAnsi="Arial" w:cs="Arial"/>
        </w:rPr>
        <w:t xml:space="preserve">of Stirling Law School’s </w:t>
      </w:r>
      <w:r w:rsidR="00D5027E" w:rsidRPr="00C01EF6">
        <w:rPr>
          <w:rFonts w:ascii="Arial" w:hAnsi="Arial" w:cs="Arial"/>
        </w:rPr>
        <w:t xml:space="preserve">recent </w:t>
      </w:r>
      <w:r w:rsidR="00403B10" w:rsidRPr="00C01EF6">
        <w:rPr>
          <w:rFonts w:ascii="Arial" w:hAnsi="Arial" w:cs="Arial"/>
        </w:rPr>
        <w:t xml:space="preserve">successes. </w:t>
      </w:r>
    </w:p>
    <w:sdt>
      <w:sdtPr>
        <w:rPr>
          <w:rFonts w:ascii="Arial" w:eastAsiaTheme="minorHAnsi" w:hAnsi="Arial" w:cs="Arial"/>
          <w:color w:val="auto"/>
          <w:sz w:val="24"/>
          <w:szCs w:val="24"/>
          <w:lang w:val="en-GB"/>
        </w:rPr>
        <w:id w:val="-225455364"/>
        <w:docPartObj>
          <w:docPartGallery w:val="Table of Contents"/>
          <w:docPartUnique/>
        </w:docPartObj>
      </w:sdtPr>
      <w:sdtEndPr>
        <w:rPr>
          <w:rFonts w:eastAsia="Times New Roman"/>
          <w:noProof/>
        </w:rPr>
      </w:sdtEndPr>
      <w:sdtContent>
        <w:p w14:paraId="7A33D93E" w14:textId="6335566A" w:rsidR="007F47AB" w:rsidRPr="005222B6" w:rsidRDefault="00F63776" w:rsidP="00C01EF6">
          <w:pPr>
            <w:pStyle w:val="TOCHeading"/>
            <w:rPr>
              <w:rFonts w:ascii="Arial" w:hAnsi="Arial" w:cs="Arial"/>
              <w:sz w:val="20"/>
              <w:szCs w:val="20"/>
              <w:lang w:val="en-GB"/>
            </w:rPr>
          </w:pPr>
          <w:r w:rsidRPr="005222B6">
            <w:rPr>
              <w:rFonts w:ascii="Arial" w:hAnsi="Arial" w:cs="Arial"/>
              <w:sz w:val="20"/>
              <w:szCs w:val="20"/>
              <w:lang w:val="en-GB"/>
            </w:rPr>
            <w:t>Contents</w:t>
          </w:r>
        </w:p>
        <w:p w14:paraId="4D8E7362" w14:textId="77777777" w:rsidR="005D1A97" w:rsidRPr="005222B6" w:rsidRDefault="005D1A97" w:rsidP="00C01EF6">
          <w:pPr>
            <w:rPr>
              <w:rFonts w:ascii="Arial" w:hAnsi="Arial" w:cs="Arial"/>
              <w:sz w:val="20"/>
              <w:szCs w:val="20"/>
            </w:rPr>
          </w:pPr>
        </w:p>
        <w:p w14:paraId="3A039467" w14:textId="3E06B79B" w:rsidR="005222B6" w:rsidRPr="005222B6" w:rsidRDefault="00F63776">
          <w:pPr>
            <w:pStyle w:val="TOC1"/>
            <w:tabs>
              <w:tab w:val="right" w:leader="dot" w:pos="9016"/>
            </w:tabs>
            <w:rPr>
              <w:rFonts w:ascii="Arial" w:eastAsiaTheme="minorEastAsia" w:hAnsi="Arial" w:cs="Arial"/>
              <w:noProof/>
              <w:sz w:val="20"/>
              <w:szCs w:val="20"/>
            </w:rPr>
          </w:pPr>
          <w:r w:rsidRPr="005222B6">
            <w:rPr>
              <w:rFonts w:ascii="Arial" w:hAnsi="Arial" w:cs="Arial"/>
              <w:sz w:val="20"/>
              <w:szCs w:val="20"/>
            </w:rPr>
            <w:fldChar w:fldCharType="begin"/>
          </w:r>
          <w:r w:rsidRPr="005222B6">
            <w:rPr>
              <w:rFonts w:ascii="Arial" w:hAnsi="Arial" w:cs="Arial"/>
              <w:sz w:val="20"/>
              <w:szCs w:val="20"/>
            </w:rPr>
            <w:instrText xml:space="preserve"> TOC \o "1-3" \h \z \u </w:instrText>
          </w:r>
          <w:r w:rsidRPr="005222B6">
            <w:rPr>
              <w:rFonts w:ascii="Arial" w:hAnsi="Arial" w:cs="Arial"/>
              <w:sz w:val="20"/>
              <w:szCs w:val="20"/>
            </w:rPr>
            <w:fldChar w:fldCharType="separate"/>
          </w:r>
          <w:hyperlink w:anchor="_Toc122095899" w:history="1">
            <w:r w:rsidR="005222B6" w:rsidRPr="005222B6">
              <w:rPr>
                <w:rStyle w:val="Hyperlink"/>
                <w:rFonts w:ascii="Arial" w:hAnsi="Arial" w:cs="Arial"/>
                <w:noProof/>
                <w:sz w:val="20"/>
                <w:szCs w:val="20"/>
              </w:rPr>
              <w:t>Impact and engagement</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_Toc122095899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1</w:t>
            </w:r>
            <w:r w:rsidR="005222B6" w:rsidRPr="005222B6">
              <w:rPr>
                <w:rFonts w:ascii="Arial" w:hAnsi="Arial" w:cs="Arial"/>
                <w:noProof/>
                <w:webHidden/>
                <w:sz w:val="20"/>
                <w:szCs w:val="20"/>
              </w:rPr>
              <w:fldChar w:fldCharType="end"/>
            </w:r>
          </w:hyperlink>
        </w:p>
        <w:p w14:paraId="3660F97A" w14:textId="0D865189" w:rsidR="005222B6" w:rsidRPr="005222B6" w:rsidRDefault="00233F0C">
          <w:pPr>
            <w:pStyle w:val="TOC1"/>
            <w:tabs>
              <w:tab w:val="right" w:leader="dot" w:pos="9016"/>
            </w:tabs>
            <w:rPr>
              <w:rFonts w:ascii="Arial" w:eastAsiaTheme="minorEastAsia" w:hAnsi="Arial" w:cs="Arial"/>
              <w:noProof/>
              <w:sz w:val="20"/>
              <w:szCs w:val="20"/>
            </w:rPr>
          </w:pPr>
          <w:hyperlink w:anchor="_Toc122095900" w:history="1">
            <w:r w:rsidR="005222B6" w:rsidRPr="005222B6">
              <w:rPr>
                <w:rStyle w:val="Hyperlink"/>
                <w:rFonts w:ascii="Arial" w:hAnsi="Arial" w:cs="Arial"/>
                <w:noProof/>
                <w:sz w:val="20"/>
                <w:szCs w:val="20"/>
              </w:rPr>
              <w:t>Income generation</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_Toc122095900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2</w:t>
            </w:r>
            <w:r w:rsidR="005222B6" w:rsidRPr="005222B6">
              <w:rPr>
                <w:rFonts w:ascii="Arial" w:hAnsi="Arial" w:cs="Arial"/>
                <w:noProof/>
                <w:webHidden/>
                <w:sz w:val="20"/>
                <w:szCs w:val="20"/>
              </w:rPr>
              <w:fldChar w:fldCharType="end"/>
            </w:r>
          </w:hyperlink>
        </w:p>
        <w:p w14:paraId="414F90CA" w14:textId="1A69FEDE" w:rsidR="005222B6" w:rsidRPr="005222B6" w:rsidRDefault="00233F0C">
          <w:pPr>
            <w:pStyle w:val="TOC1"/>
            <w:tabs>
              <w:tab w:val="right" w:leader="dot" w:pos="9016"/>
            </w:tabs>
            <w:rPr>
              <w:rFonts w:ascii="Arial" w:eastAsiaTheme="minorEastAsia" w:hAnsi="Arial" w:cs="Arial"/>
              <w:noProof/>
              <w:sz w:val="20"/>
              <w:szCs w:val="20"/>
            </w:rPr>
          </w:pPr>
          <w:hyperlink w:anchor="_Toc122095901" w:history="1">
            <w:r w:rsidR="005222B6" w:rsidRPr="005222B6">
              <w:rPr>
                <w:rStyle w:val="Hyperlink"/>
                <w:rFonts w:ascii="Arial" w:hAnsi="Arial" w:cs="Arial"/>
                <w:noProof/>
                <w:sz w:val="20"/>
                <w:szCs w:val="20"/>
              </w:rPr>
              <w:t>Publications</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_Toc122095901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3</w:t>
            </w:r>
            <w:r w:rsidR="005222B6" w:rsidRPr="005222B6">
              <w:rPr>
                <w:rFonts w:ascii="Arial" w:hAnsi="Arial" w:cs="Arial"/>
                <w:noProof/>
                <w:webHidden/>
                <w:sz w:val="20"/>
                <w:szCs w:val="20"/>
              </w:rPr>
              <w:fldChar w:fldCharType="end"/>
            </w:r>
          </w:hyperlink>
        </w:p>
        <w:p w14:paraId="24727C90" w14:textId="4C7E6CDE" w:rsidR="005222B6" w:rsidRPr="005222B6" w:rsidRDefault="00233F0C">
          <w:pPr>
            <w:pStyle w:val="TOC2"/>
            <w:tabs>
              <w:tab w:val="right" w:leader="dot" w:pos="9016"/>
            </w:tabs>
            <w:rPr>
              <w:rFonts w:ascii="Arial" w:eastAsiaTheme="minorEastAsia" w:hAnsi="Arial" w:cs="Arial"/>
              <w:noProof/>
              <w:sz w:val="20"/>
              <w:szCs w:val="20"/>
            </w:rPr>
          </w:pPr>
          <w:hyperlink w:anchor="_Toc122095902" w:history="1">
            <w:r w:rsidR="005222B6" w:rsidRPr="005222B6">
              <w:rPr>
                <w:rStyle w:val="Hyperlink"/>
                <w:rFonts w:ascii="Arial" w:hAnsi="Arial" w:cs="Arial"/>
                <w:i/>
                <w:iCs/>
                <w:noProof/>
                <w:sz w:val="20"/>
                <w:szCs w:val="20"/>
              </w:rPr>
              <w:t>Books</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_Toc122095902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3</w:t>
            </w:r>
            <w:r w:rsidR="005222B6" w:rsidRPr="005222B6">
              <w:rPr>
                <w:rFonts w:ascii="Arial" w:hAnsi="Arial" w:cs="Arial"/>
                <w:noProof/>
                <w:webHidden/>
                <w:sz w:val="20"/>
                <w:szCs w:val="20"/>
              </w:rPr>
              <w:fldChar w:fldCharType="end"/>
            </w:r>
          </w:hyperlink>
        </w:p>
        <w:p w14:paraId="5721585C" w14:textId="4BF74338" w:rsidR="005222B6" w:rsidRPr="005222B6" w:rsidRDefault="00233F0C">
          <w:pPr>
            <w:pStyle w:val="TOC2"/>
            <w:tabs>
              <w:tab w:val="right" w:leader="dot" w:pos="9016"/>
            </w:tabs>
            <w:rPr>
              <w:rFonts w:ascii="Arial" w:eastAsiaTheme="minorEastAsia" w:hAnsi="Arial" w:cs="Arial"/>
              <w:noProof/>
              <w:sz w:val="20"/>
              <w:szCs w:val="20"/>
            </w:rPr>
          </w:pPr>
          <w:hyperlink w:anchor="_Toc122095903" w:history="1">
            <w:r w:rsidR="005222B6" w:rsidRPr="005222B6">
              <w:rPr>
                <w:rStyle w:val="Hyperlink"/>
                <w:rFonts w:ascii="Arial" w:hAnsi="Arial" w:cs="Arial"/>
                <w:i/>
                <w:iCs/>
                <w:noProof/>
                <w:sz w:val="20"/>
                <w:szCs w:val="20"/>
              </w:rPr>
              <w:t>Journal articles</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_Toc122095903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4</w:t>
            </w:r>
            <w:r w:rsidR="005222B6" w:rsidRPr="005222B6">
              <w:rPr>
                <w:rFonts w:ascii="Arial" w:hAnsi="Arial" w:cs="Arial"/>
                <w:noProof/>
                <w:webHidden/>
                <w:sz w:val="20"/>
                <w:szCs w:val="20"/>
              </w:rPr>
              <w:fldChar w:fldCharType="end"/>
            </w:r>
          </w:hyperlink>
        </w:p>
        <w:p w14:paraId="3547962B" w14:textId="4A0CA18D" w:rsidR="005222B6" w:rsidRPr="005222B6" w:rsidRDefault="00233F0C">
          <w:pPr>
            <w:pStyle w:val="TOC2"/>
            <w:tabs>
              <w:tab w:val="right" w:leader="dot" w:pos="9016"/>
            </w:tabs>
            <w:rPr>
              <w:rFonts w:ascii="Arial" w:eastAsiaTheme="minorEastAsia" w:hAnsi="Arial" w:cs="Arial"/>
              <w:noProof/>
              <w:sz w:val="20"/>
              <w:szCs w:val="20"/>
            </w:rPr>
          </w:pPr>
          <w:hyperlink w:anchor="_Toc122095904" w:history="1">
            <w:r w:rsidR="005222B6" w:rsidRPr="005222B6">
              <w:rPr>
                <w:rStyle w:val="Hyperlink"/>
                <w:rFonts w:ascii="Arial" w:hAnsi="Arial" w:cs="Arial"/>
                <w:i/>
                <w:iCs/>
                <w:noProof/>
                <w:sz w:val="20"/>
                <w:szCs w:val="20"/>
              </w:rPr>
              <w:t>Reporters</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_Toc122095904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6</w:t>
            </w:r>
            <w:r w:rsidR="005222B6" w:rsidRPr="005222B6">
              <w:rPr>
                <w:rFonts w:ascii="Arial" w:hAnsi="Arial" w:cs="Arial"/>
                <w:noProof/>
                <w:webHidden/>
                <w:sz w:val="20"/>
                <w:szCs w:val="20"/>
              </w:rPr>
              <w:fldChar w:fldCharType="end"/>
            </w:r>
          </w:hyperlink>
        </w:p>
        <w:p w14:paraId="1658B3CF" w14:textId="1AB829B9" w:rsidR="005222B6" w:rsidRPr="005222B6" w:rsidRDefault="00233F0C">
          <w:pPr>
            <w:pStyle w:val="TOC1"/>
            <w:tabs>
              <w:tab w:val="right" w:leader="dot" w:pos="9016"/>
            </w:tabs>
            <w:rPr>
              <w:rFonts w:ascii="Arial" w:eastAsiaTheme="minorEastAsia" w:hAnsi="Arial" w:cs="Arial"/>
              <w:noProof/>
              <w:sz w:val="20"/>
              <w:szCs w:val="20"/>
            </w:rPr>
          </w:pPr>
          <w:hyperlink w:anchor="_Toc122095905" w:history="1">
            <w:r w:rsidR="005222B6" w:rsidRPr="005222B6">
              <w:rPr>
                <w:rStyle w:val="Hyperlink"/>
                <w:rFonts w:ascii="Arial" w:hAnsi="Arial" w:cs="Arial"/>
                <w:noProof/>
                <w:sz w:val="20"/>
                <w:szCs w:val="20"/>
              </w:rPr>
              <w:t>Employability News and Teaching Excellence</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_Toc122095905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7</w:t>
            </w:r>
            <w:r w:rsidR="005222B6" w:rsidRPr="005222B6">
              <w:rPr>
                <w:rFonts w:ascii="Arial" w:hAnsi="Arial" w:cs="Arial"/>
                <w:noProof/>
                <w:webHidden/>
                <w:sz w:val="20"/>
                <w:szCs w:val="20"/>
              </w:rPr>
              <w:fldChar w:fldCharType="end"/>
            </w:r>
          </w:hyperlink>
        </w:p>
        <w:p w14:paraId="63F6CAEA" w14:textId="044D8F20" w:rsidR="005222B6" w:rsidRPr="005222B6" w:rsidRDefault="00233F0C">
          <w:pPr>
            <w:pStyle w:val="TOC1"/>
            <w:tabs>
              <w:tab w:val="right" w:leader="dot" w:pos="9016"/>
            </w:tabs>
            <w:rPr>
              <w:rFonts w:ascii="Arial" w:eastAsiaTheme="minorEastAsia" w:hAnsi="Arial" w:cs="Arial"/>
              <w:noProof/>
              <w:sz w:val="20"/>
              <w:szCs w:val="20"/>
            </w:rPr>
          </w:pPr>
          <w:hyperlink w:anchor="_Toc122095906" w:history="1">
            <w:r w:rsidR="005222B6" w:rsidRPr="005222B6">
              <w:rPr>
                <w:rStyle w:val="Hyperlink"/>
                <w:rFonts w:ascii="Arial" w:hAnsi="Arial" w:cs="Arial"/>
                <w:noProof/>
                <w:sz w:val="20"/>
                <w:szCs w:val="20"/>
              </w:rPr>
              <w:t>Esteem and network</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_Toc122095906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8</w:t>
            </w:r>
            <w:r w:rsidR="005222B6" w:rsidRPr="005222B6">
              <w:rPr>
                <w:rFonts w:ascii="Arial" w:hAnsi="Arial" w:cs="Arial"/>
                <w:noProof/>
                <w:webHidden/>
                <w:sz w:val="20"/>
                <w:szCs w:val="20"/>
              </w:rPr>
              <w:fldChar w:fldCharType="end"/>
            </w:r>
          </w:hyperlink>
        </w:p>
        <w:p w14:paraId="0DD34E20" w14:textId="5CC12C7F" w:rsidR="005222B6" w:rsidRPr="005222B6" w:rsidRDefault="00233F0C">
          <w:pPr>
            <w:pStyle w:val="TOC1"/>
            <w:tabs>
              <w:tab w:val="right" w:leader="dot" w:pos="9016"/>
            </w:tabs>
            <w:rPr>
              <w:rFonts w:ascii="Arial" w:eastAsiaTheme="minorEastAsia" w:hAnsi="Arial" w:cs="Arial"/>
              <w:noProof/>
              <w:sz w:val="20"/>
              <w:szCs w:val="20"/>
            </w:rPr>
          </w:pPr>
          <w:hyperlink w:anchor="_Toc122095907" w:history="1">
            <w:r w:rsidR="005222B6" w:rsidRPr="005222B6">
              <w:rPr>
                <w:rStyle w:val="Hyperlink"/>
                <w:rFonts w:ascii="Arial" w:hAnsi="Arial" w:cs="Arial"/>
                <w:noProof/>
                <w:sz w:val="20"/>
                <w:szCs w:val="20"/>
              </w:rPr>
              <w:t>Citizenship and service</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_Toc122095907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9</w:t>
            </w:r>
            <w:r w:rsidR="005222B6" w:rsidRPr="005222B6">
              <w:rPr>
                <w:rFonts w:ascii="Arial" w:hAnsi="Arial" w:cs="Arial"/>
                <w:noProof/>
                <w:webHidden/>
                <w:sz w:val="20"/>
                <w:szCs w:val="20"/>
              </w:rPr>
              <w:fldChar w:fldCharType="end"/>
            </w:r>
          </w:hyperlink>
        </w:p>
        <w:p w14:paraId="7E68D04D" w14:textId="78DE3443" w:rsidR="005222B6" w:rsidRPr="005222B6" w:rsidRDefault="00233F0C">
          <w:pPr>
            <w:pStyle w:val="TOC1"/>
            <w:tabs>
              <w:tab w:val="right" w:leader="dot" w:pos="9016"/>
            </w:tabs>
            <w:rPr>
              <w:rFonts w:ascii="Arial" w:eastAsiaTheme="minorEastAsia" w:hAnsi="Arial" w:cs="Arial"/>
              <w:noProof/>
              <w:sz w:val="20"/>
              <w:szCs w:val="20"/>
            </w:rPr>
          </w:pPr>
          <w:hyperlink w:anchor="_Toc122095908" w:history="1">
            <w:r w:rsidR="005222B6" w:rsidRPr="005222B6">
              <w:rPr>
                <w:rStyle w:val="Hyperlink"/>
                <w:rFonts w:ascii="Arial" w:hAnsi="Arial" w:cs="Arial"/>
                <w:noProof/>
                <w:sz w:val="20"/>
                <w:szCs w:val="20"/>
              </w:rPr>
              <w:t>Dissemination and media presence</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_Toc122095908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9</w:t>
            </w:r>
            <w:r w:rsidR="005222B6" w:rsidRPr="005222B6">
              <w:rPr>
                <w:rFonts w:ascii="Arial" w:hAnsi="Arial" w:cs="Arial"/>
                <w:noProof/>
                <w:webHidden/>
                <w:sz w:val="20"/>
                <w:szCs w:val="20"/>
              </w:rPr>
              <w:fldChar w:fldCharType="end"/>
            </w:r>
          </w:hyperlink>
        </w:p>
        <w:p w14:paraId="160C2066" w14:textId="1B2DAF63" w:rsidR="005222B6" w:rsidRPr="005222B6" w:rsidRDefault="00233F0C">
          <w:pPr>
            <w:pStyle w:val="TOC1"/>
            <w:tabs>
              <w:tab w:val="right" w:leader="dot" w:pos="9016"/>
            </w:tabs>
            <w:rPr>
              <w:rFonts w:ascii="Arial" w:eastAsiaTheme="minorEastAsia" w:hAnsi="Arial" w:cs="Arial"/>
              <w:noProof/>
              <w:sz w:val="20"/>
              <w:szCs w:val="20"/>
            </w:rPr>
          </w:pPr>
          <w:hyperlink w:anchor="_Toc122095909" w:history="1">
            <w:r w:rsidR="005222B6" w:rsidRPr="005222B6">
              <w:rPr>
                <w:rStyle w:val="Hyperlink"/>
                <w:rFonts w:ascii="Arial" w:hAnsi="Arial" w:cs="Arial"/>
                <w:noProof/>
                <w:sz w:val="20"/>
                <w:szCs w:val="20"/>
              </w:rPr>
              <w:t>Internationalisation</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_Toc122095909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11</w:t>
            </w:r>
            <w:r w:rsidR="005222B6" w:rsidRPr="005222B6">
              <w:rPr>
                <w:rFonts w:ascii="Arial" w:hAnsi="Arial" w:cs="Arial"/>
                <w:noProof/>
                <w:webHidden/>
                <w:sz w:val="20"/>
                <w:szCs w:val="20"/>
              </w:rPr>
              <w:fldChar w:fldCharType="end"/>
            </w:r>
          </w:hyperlink>
        </w:p>
        <w:p w14:paraId="6A43976F" w14:textId="2CED6812" w:rsidR="005222B6" w:rsidRPr="005222B6" w:rsidRDefault="00233F0C">
          <w:pPr>
            <w:pStyle w:val="TOC1"/>
            <w:tabs>
              <w:tab w:val="right" w:leader="dot" w:pos="9016"/>
            </w:tabs>
            <w:rPr>
              <w:rFonts w:ascii="Arial" w:eastAsiaTheme="minorEastAsia" w:hAnsi="Arial" w:cs="Arial"/>
              <w:noProof/>
              <w:sz w:val="20"/>
              <w:szCs w:val="20"/>
            </w:rPr>
          </w:pPr>
          <w:hyperlink w:anchor="_Toc122095910" w:history="1">
            <w:r w:rsidR="005222B6" w:rsidRPr="005222B6">
              <w:rPr>
                <w:rStyle w:val="Hyperlink"/>
                <w:rFonts w:ascii="Arial" w:hAnsi="Arial" w:cs="Arial"/>
                <w:noProof/>
                <w:sz w:val="20"/>
                <w:szCs w:val="20"/>
              </w:rPr>
              <w:t>Events organised</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_Toc122095910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12</w:t>
            </w:r>
            <w:r w:rsidR="005222B6" w:rsidRPr="005222B6">
              <w:rPr>
                <w:rFonts w:ascii="Arial" w:hAnsi="Arial" w:cs="Arial"/>
                <w:noProof/>
                <w:webHidden/>
                <w:sz w:val="20"/>
                <w:szCs w:val="20"/>
              </w:rPr>
              <w:fldChar w:fldCharType="end"/>
            </w:r>
          </w:hyperlink>
        </w:p>
        <w:p w14:paraId="3E1567DF" w14:textId="5DAA591B" w:rsidR="005222B6" w:rsidRPr="005222B6" w:rsidRDefault="00233F0C">
          <w:pPr>
            <w:pStyle w:val="TOC1"/>
            <w:tabs>
              <w:tab w:val="right" w:leader="dot" w:pos="9016"/>
            </w:tabs>
            <w:rPr>
              <w:rFonts w:ascii="Arial" w:eastAsiaTheme="minorEastAsia" w:hAnsi="Arial" w:cs="Arial"/>
              <w:noProof/>
              <w:sz w:val="20"/>
              <w:szCs w:val="20"/>
            </w:rPr>
          </w:pPr>
          <w:hyperlink w:anchor="_Toc122095911" w:history="1">
            <w:r w:rsidR="005222B6" w:rsidRPr="005222B6">
              <w:rPr>
                <w:rStyle w:val="Hyperlink"/>
                <w:rFonts w:ascii="Arial" w:hAnsi="Arial" w:cs="Arial"/>
                <w:noProof/>
                <w:sz w:val="20"/>
                <w:szCs w:val="20"/>
              </w:rPr>
              <w:t>Get in touch</w:t>
            </w:r>
            <w:r w:rsidR="005222B6" w:rsidRPr="005222B6">
              <w:rPr>
                <w:rFonts w:ascii="Arial" w:hAnsi="Arial" w:cs="Arial"/>
                <w:noProof/>
                <w:webHidden/>
                <w:sz w:val="20"/>
                <w:szCs w:val="20"/>
              </w:rPr>
              <w:tab/>
            </w:r>
            <w:r w:rsidR="005222B6" w:rsidRPr="005222B6">
              <w:rPr>
                <w:rFonts w:ascii="Arial" w:hAnsi="Arial" w:cs="Arial"/>
                <w:noProof/>
                <w:webHidden/>
                <w:sz w:val="20"/>
                <w:szCs w:val="20"/>
              </w:rPr>
              <w:fldChar w:fldCharType="begin"/>
            </w:r>
            <w:r w:rsidR="005222B6" w:rsidRPr="005222B6">
              <w:rPr>
                <w:rFonts w:ascii="Arial" w:hAnsi="Arial" w:cs="Arial"/>
                <w:noProof/>
                <w:webHidden/>
                <w:sz w:val="20"/>
                <w:szCs w:val="20"/>
              </w:rPr>
              <w:instrText xml:space="preserve"> PAGEREF _Toc122095911 \h </w:instrText>
            </w:r>
            <w:r w:rsidR="005222B6" w:rsidRPr="005222B6">
              <w:rPr>
                <w:rFonts w:ascii="Arial" w:hAnsi="Arial" w:cs="Arial"/>
                <w:noProof/>
                <w:webHidden/>
                <w:sz w:val="20"/>
                <w:szCs w:val="20"/>
              </w:rPr>
            </w:r>
            <w:r w:rsidR="005222B6" w:rsidRPr="005222B6">
              <w:rPr>
                <w:rFonts w:ascii="Arial" w:hAnsi="Arial" w:cs="Arial"/>
                <w:noProof/>
                <w:webHidden/>
                <w:sz w:val="20"/>
                <w:szCs w:val="20"/>
              </w:rPr>
              <w:fldChar w:fldCharType="separate"/>
            </w:r>
            <w:r w:rsidR="005709DF">
              <w:rPr>
                <w:rFonts w:ascii="Arial" w:hAnsi="Arial" w:cs="Arial"/>
                <w:noProof/>
                <w:webHidden/>
                <w:sz w:val="20"/>
                <w:szCs w:val="20"/>
              </w:rPr>
              <w:t>14</w:t>
            </w:r>
            <w:r w:rsidR="005222B6" w:rsidRPr="005222B6">
              <w:rPr>
                <w:rFonts w:ascii="Arial" w:hAnsi="Arial" w:cs="Arial"/>
                <w:noProof/>
                <w:webHidden/>
                <w:sz w:val="20"/>
                <w:szCs w:val="20"/>
              </w:rPr>
              <w:fldChar w:fldCharType="end"/>
            </w:r>
          </w:hyperlink>
        </w:p>
        <w:p w14:paraId="413F3626" w14:textId="563EBB17" w:rsidR="00F63776" w:rsidRPr="00C01EF6" w:rsidRDefault="00F63776" w:rsidP="00C01EF6">
          <w:pPr>
            <w:rPr>
              <w:rFonts w:ascii="Arial" w:hAnsi="Arial" w:cs="Arial"/>
            </w:rPr>
          </w:pPr>
          <w:r w:rsidRPr="005222B6">
            <w:rPr>
              <w:rFonts w:ascii="Arial" w:hAnsi="Arial" w:cs="Arial"/>
              <w:noProof/>
              <w:sz w:val="20"/>
              <w:szCs w:val="20"/>
            </w:rPr>
            <w:fldChar w:fldCharType="end"/>
          </w:r>
        </w:p>
      </w:sdtContent>
    </w:sdt>
    <w:p w14:paraId="752ADB80" w14:textId="3CE4F64A" w:rsidR="00223988" w:rsidRPr="00C01EF6" w:rsidRDefault="0068647B" w:rsidP="00C01EF6">
      <w:pPr>
        <w:pStyle w:val="Heading1"/>
        <w:contextualSpacing/>
        <w:rPr>
          <w:rFonts w:ascii="Arial" w:hAnsi="Arial" w:cs="Arial"/>
          <w:b/>
          <w:bCs/>
          <w:sz w:val="24"/>
          <w:szCs w:val="24"/>
        </w:rPr>
      </w:pPr>
      <w:bookmarkStart w:id="0" w:name="_Toc122095899"/>
      <w:r w:rsidRPr="00C01EF6">
        <w:rPr>
          <w:rFonts w:ascii="Arial" w:hAnsi="Arial" w:cs="Arial"/>
          <w:b/>
          <w:bCs/>
          <w:sz w:val="24"/>
          <w:szCs w:val="24"/>
        </w:rPr>
        <w:t>Impact</w:t>
      </w:r>
      <w:r w:rsidR="00B773E2" w:rsidRPr="00C01EF6">
        <w:rPr>
          <w:rFonts w:ascii="Arial" w:hAnsi="Arial" w:cs="Arial"/>
          <w:b/>
          <w:bCs/>
          <w:sz w:val="24"/>
          <w:szCs w:val="24"/>
        </w:rPr>
        <w:t xml:space="preserve"> and engagement</w:t>
      </w:r>
      <w:bookmarkEnd w:id="0"/>
    </w:p>
    <w:p w14:paraId="5E002DC9" w14:textId="77777777" w:rsidR="00E92AA4" w:rsidRDefault="00E92AA4" w:rsidP="00C01EF6">
      <w:pPr>
        <w:rPr>
          <w:rFonts w:ascii="Arial" w:hAnsi="Arial" w:cs="Arial"/>
          <w:color w:val="000000"/>
        </w:rPr>
      </w:pPr>
    </w:p>
    <w:p w14:paraId="79585ED2" w14:textId="77777777" w:rsidR="00656147" w:rsidRDefault="00603C25" w:rsidP="00C01EF6">
      <w:pPr>
        <w:rPr>
          <w:rFonts w:ascii="Arial" w:hAnsi="Arial" w:cs="Arial"/>
          <w:color w:val="000000"/>
        </w:rPr>
      </w:pPr>
      <w:r w:rsidRPr="00C01EF6">
        <w:rPr>
          <w:rFonts w:ascii="Arial" w:hAnsi="Arial" w:cs="Arial"/>
          <w:color w:val="000000"/>
        </w:rPr>
        <w:t>A</w:t>
      </w:r>
      <w:r w:rsidR="004D0E35">
        <w:rPr>
          <w:rFonts w:ascii="Arial" w:hAnsi="Arial" w:cs="Arial"/>
          <w:color w:val="000000"/>
        </w:rPr>
        <w:t xml:space="preserve">ssociate </w:t>
      </w:r>
      <w:r w:rsidRPr="00C01EF6">
        <w:rPr>
          <w:rFonts w:ascii="Arial" w:hAnsi="Arial" w:cs="Arial"/>
          <w:color w:val="000000"/>
        </w:rPr>
        <w:t>Prof</w:t>
      </w:r>
      <w:r w:rsidR="004D0E35">
        <w:rPr>
          <w:rFonts w:ascii="Arial" w:hAnsi="Arial" w:cs="Arial"/>
          <w:color w:val="000000"/>
        </w:rPr>
        <w:t>essor</w:t>
      </w:r>
      <w:r w:rsidRPr="00C01EF6">
        <w:rPr>
          <w:rFonts w:ascii="Arial" w:hAnsi="Arial" w:cs="Arial"/>
          <w:color w:val="000000"/>
        </w:rPr>
        <w:t xml:space="preserve"> Guido Noto La Diega has been working with the European Commission – as a member of its Expert Group on AI and Data in Education and Training – to </w:t>
      </w:r>
      <w:r w:rsidR="004D0E35">
        <w:rPr>
          <w:rFonts w:ascii="Arial" w:hAnsi="Arial" w:cs="Arial"/>
          <w:color w:val="000000"/>
        </w:rPr>
        <w:t xml:space="preserve">help </w:t>
      </w:r>
      <w:r w:rsidRPr="00C01EF6">
        <w:rPr>
          <w:rFonts w:ascii="Arial" w:hAnsi="Arial" w:cs="Arial"/>
          <w:color w:val="000000"/>
        </w:rPr>
        <w:t>deliver the EU’s</w:t>
      </w:r>
      <w:r w:rsidRPr="00C01EF6">
        <w:rPr>
          <w:rStyle w:val="apple-converted-space"/>
          <w:rFonts w:ascii="Arial" w:hAnsi="Arial" w:cs="Arial"/>
          <w:color w:val="000000"/>
        </w:rPr>
        <w:t> </w:t>
      </w:r>
      <w:hyperlink r:id="rId12" w:tooltip="https://education.ec.europa.eu/focus-topics/digital-education/action-plan" w:history="1">
        <w:r w:rsidRPr="00C01EF6">
          <w:rPr>
            <w:rStyle w:val="Hyperlink"/>
            <w:rFonts w:ascii="Arial" w:eastAsiaTheme="majorEastAsia" w:hAnsi="Arial" w:cs="Arial"/>
            <w:color w:val="0563C1"/>
          </w:rPr>
          <w:t>Digital Education Action Plan (2021-2027)</w:t>
        </w:r>
      </w:hyperlink>
      <w:r w:rsidRPr="00C01EF6">
        <w:rPr>
          <w:rFonts w:ascii="Arial" w:hAnsi="Arial" w:cs="Arial"/>
          <w:color w:val="000000"/>
        </w:rPr>
        <w:t>.</w:t>
      </w:r>
      <w:r w:rsidRPr="00C01EF6">
        <w:rPr>
          <w:rStyle w:val="apple-converted-space"/>
          <w:rFonts w:ascii="Arial" w:hAnsi="Arial" w:cs="Arial"/>
          <w:color w:val="000000"/>
        </w:rPr>
        <w:t> </w:t>
      </w:r>
      <w:r w:rsidRPr="00C01EF6">
        <w:rPr>
          <w:rFonts w:ascii="Arial" w:hAnsi="Arial" w:cs="Arial"/>
          <w:color w:val="000000"/>
        </w:rPr>
        <w:t xml:space="preserve">As a key deliverable of </w:t>
      </w:r>
      <w:r w:rsidR="004D0E35">
        <w:rPr>
          <w:rFonts w:ascii="Arial" w:hAnsi="Arial" w:cs="Arial"/>
          <w:color w:val="000000"/>
        </w:rPr>
        <w:t>the Expert Group’s</w:t>
      </w:r>
      <w:r w:rsidRPr="00C01EF6">
        <w:rPr>
          <w:rFonts w:ascii="Arial" w:hAnsi="Arial" w:cs="Arial"/>
          <w:color w:val="000000"/>
        </w:rPr>
        <w:t xml:space="preserve"> work, the </w:t>
      </w:r>
      <w:hyperlink r:id="rId13" w:history="1">
        <w:r w:rsidRPr="00AE280F">
          <w:rPr>
            <w:rStyle w:val="Hyperlink"/>
            <w:rFonts w:ascii="Arial" w:hAnsi="Arial" w:cs="Arial"/>
            <w:b/>
            <w:bCs/>
          </w:rPr>
          <w:t>Ethical Guidelines on AI in Education</w:t>
        </w:r>
      </w:hyperlink>
      <w:r w:rsidRPr="00C01EF6">
        <w:rPr>
          <w:rFonts w:ascii="Arial" w:hAnsi="Arial" w:cs="Arial"/>
          <w:color w:val="000000"/>
        </w:rPr>
        <w:t xml:space="preserve"> have now been published. </w:t>
      </w:r>
    </w:p>
    <w:p w14:paraId="3AED4D5D" w14:textId="77777777" w:rsidR="00656147" w:rsidRDefault="00656147" w:rsidP="00C01EF6">
      <w:pPr>
        <w:rPr>
          <w:rFonts w:ascii="Arial" w:hAnsi="Arial" w:cs="Arial"/>
          <w:color w:val="000000"/>
        </w:rPr>
      </w:pPr>
    </w:p>
    <w:p w14:paraId="634E84DE" w14:textId="4E3AA589" w:rsidR="00656147" w:rsidRDefault="00603C25" w:rsidP="00C01EF6">
      <w:pPr>
        <w:rPr>
          <w:rFonts w:ascii="Arial" w:hAnsi="Arial" w:cs="Arial"/>
          <w:color w:val="000000"/>
        </w:rPr>
      </w:pPr>
      <w:r w:rsidRPr="00C01EF6">
        <w:rPr>
          <w:rFonts w:ascii="Arial" w:hAnsi="Arial" w:cs="Arial"/>
          <w:color w:val="000000"/>
        </w:rPr>
        <w:t xml:space="preserve">They aim to </w:t>
      </w:r>
      <w:r w:rsidRPr="00E92AA4">
        <w:rPr>
          <w:rFonts w:ascii="Arial" w:hAnsi="Arial" w:cs="Arial"/>
          <w:b/>
          <w:bCs/>
          <w:color w:val="000000"/>
        </w:rPr>
        <w:t>help teachers address misconceptions about AI and promote its ethical use</w:t>
      </w:r>
      <w:r w:rsidRPr="00C01EF6">
        <w:rPr>
          <w:rFonts w:ascii="Arial" w:hAnsi="Arial" w:cs="Arial"/>
          <w:color w:val="000000"/>
        </w:rPr>
        <w:t>.</w:t>
      </w:r>
      <w:r w:rsidRPr="00C01EF6">
        <w:rPr>
          <w:rStyle w:val="apple-converted-space"/>
          <w:rFonts w:ascii="Arial" w:hAnsi="Arial" w:cs="Arial"/>
          <w:color w:val="000000"/>
        </w:rPr>
        <w:t> </w:t>
      </w:r>
      <w:r w:rsidR="004D0E35">
        <w:rPr>
          <w:rStyle w:val="apple-converted-space"/>
          <w:rFonts w:ascii="Arial" w:hAnsi="Arial" w:cs="Arial"/>
          <w:color w:val="000000"/>
        </w:rPr>
        <w:t xml:space="preserve">They come with </w:t>
      </w:r>
      <w:r w:rsidR="004D0E35">
        <w:rPr>
          <w:rFonts w:ascii="Arial" w:hAnsi="Arial" w:cs="Arial"/>
          <w:color w:val="000000"/>
        </w:rPr>
        <w:t xml:space="preserve">the </w:t>
      </w:r>
      <w:hyperlink r:id="rId14" w:history="1">
        <w:r w:rsidR="004D0E35" w:rsidRPr="004D0E35">
          <w:rPr>
            <w:rStyle w:val="Hyperlink"/>
            <w:rFonts w:ascii="Arial" w:hAnsi="Arial" w:cs="Arial"/>
          </w:rPr>
          <w:t>executive summary</w:t>
        </w:r>
      </w:hyperlink>
      <w:r w:rsidR="004D0E35" w:rsidRPr="004D0E35">
        <w:rPr>
          <w:rFonts w:ascii="Arial" w:hAnsi="Arial" w:cs="Arial"/>
          <w:color w:val="000000"/>
        </w:rPr>
        <w:t xml:space="preserve"> of the final report,</w:t>
      </w:r>
      <w:r w:rsidR="004D0E35">
        <w:rPr>
          <w:rFonts w:ascii="Arial" w:hAnsi="Arial" w:cs="Arial"/>
          <w:color w:val="000000"/>
        </w:rPr>
        <w:t xml:space="preserve"> this useful</w:t>
      </w:r>
      <w:r w:rsidR="004D0E35" w:rsidRPr="004D0E35">
        <w:rPr>
          <w:rFonts w:ascii="Arial" w:hAnsi="Arial" w:cs="Arial"/>
          <w:color w:val="000000"/>
        </w:rPr>
        <w:t xml:space="preserve"> </w:t>
      </w:r>
      <w:hyperlink r:id="rId15" w:history="1">
        <w:r w:rsidR="004D0E35" w:rsidRPr="004D0E35">
          <w:rPr>
            <w:rStyle w:val="Hyperlink"/>
            <w:rFonts w:ascii="Arial" w:hAnsi="Arial" w:cs="Arial"/>
          </w:rPr>
          <w:t>video</w:t>
        </w:r>
      </w:hyperlink>
      <w:r w:rsidR="004D0E35" w:rsidRPr="004D0E35">
        <w:rPr>
          <w:rFonts w:ascii="Arial" w:hAnsi="Arial" w:cs="Arial"/>
          <w:color w:val="000000"/>
        </w:rPr>
        <w:t xml:space="preserve">, </w:t>
      </w:r>
      <w:r w:rsidR="004D0E35">
        <w:rPr>
          <w:rFonts w:ascii="Arial" w:hAnsi="Arial" w:cs="Arial"/>
          <w:color w:val="000000"/>
        </w:rPr>
        <w:t xml:space="preserve">as well as an </w:t>
      </w:r>
      <w:hyperlink r:id="rId16" w:history="1">
        <w:r w:rsidR="004D0E35" w:rsidRPr="004D0E35">
          <w:rPr>
            <w:rStyle w:val="Hyperlink"/>
            <w:rFonts w:ascii="Arial" w:hAnsi="Arial" w:cs="Arial"/>
          </w:rPr>
          <w:t>infographic</w:t>
        </w:r>
      </w:hyperlink>
      <w:r w:rsidR="004D0E35">
        <w:rPr>
          <w:rFonts w:ascii="Arial" w:hAnsi="Arial" w:cs="Arial"/>
          <w:color w:val="000000"/>
        </w:rPr>
        <w:t xml:space="preserve"> and</w:t>
      </w:r>
      <w:r w:rsidR="004D0E35" w:rsidRPr="004D0E35">
        <w:rPr>
          <w:rFonts w:ascii="Arial" w:hAnsi="Arial" w:cs="Arial"/>
          <w:color w:val="000000"/>
        </w:rPr>
        <w:t xml:space="preserve"> </w:t>
      </w:r>
      <w:hyperlink r:id="rId17" w:history="1">
        <w:r w:rsidR="004D0E35" w:rsidRPr="004D0E35">
          <w:rPr>
            <w:rStyle w:val="Hyperlink"/>
            <w:rFonts w:ascii="Arial" w:hAnsi="Arial" w:cs="Arial"/>
          </w:rPr>
          <w:t>factsheet</w:t>
        </w:r>
      </w:hyperlink>
      <w:r w:rsidR="004D0E35">
        <w:rPr>
          <w:rFonts w:ascii="Arial" w:hAnsi="Arial" w:cs="Arial"/>
          <w:color w:val="000000"/>
        </w:rPr>
        <w:t>.</w:t>
      </w:r>
      <w:r w:rsidR="00656147">
        <w:rPr>
          <w:rFonts w:ascii="Arial" w:hAnsi="Arial" w:cs="Arial"/>
          <w:color w:val="000000"/>
        </w:rPr>
        <w:t xml:space="preserve"> </w:t>
      </w:r>
    </w:p>
    <w:p w14:paraId="3F5CD7DC" w14:textId="77777777" w:rsidR="00656147" w:rsidRDefault="00656147" w:rsidP="00C01EF6">
      <w:pPr>
        <w:rPr>
          <w:rFonts w:ascii="Arial" w:hAnsi="Arial" w:cs="Arial"/>
          <w:color w:val="000000"/>
        </w:rPr>
      </w:pPr>
    </w:p>
    <w:p w14:paraId="1688B5D6" w14:textId="564C1209" w:rsidR="00603C25" w:rsidRDefault="00F13718" w:rsidP="00C01EF6">
      <w:pPr>
        <w:rPr>
          <w:rFonts w:ascii="Arial" w:hAnsi="Arial" w:cs="Arial"/>
          <w:color w:val="000000"/>
        </w:rPr>
      </w:pPr>
      <w:r>
        <w:rPr>
          <w:rFonts w:ascii="Arial" w:hAnsi="Arial" w:cs="Arial"/>
          <w:color w:val="000000"/>
        </w:rPr>
        <w:t>For further information, y</w:t>
      </w:r>
      <w:r w:rsidR="00603C25" w:rsidRPr="00C01EF6">
        <w:rPr>
          <w:rFonts w:ascii="Arial" w:hAnsi="Arial" w:cs="Arial"/>
          <w:color w:val="000000"/>
        </w:rPr>
        <w:t>ou may want to check out the</w:t>
      </w:r>
      <w:r w:rsidR="007C5C85">
        <w:rPr>
          <w:rFonts w:ascii="Arial" w:hAnsi="Arial" w:cs="Arial"/>
          <w:color w:val="000000"/>
        </w:rPr>
        <w:t xml:space="preserve"> European Commission’s</w:t>
      </w:r>
      <w:r w:rsidR="00603C25" w:rsidRPr="00C01EF6">
        <w:rPr>
          <w:rFonts w:ascii="Arial" w:hAnsi="Arial" w:cs="Arial"/>
          <w:color w:val="000000"/>
        </w:rPr>
        <w:t xml:space="preserve"> </w:t>
      </w:r>
      <w:hyperlink r:id="rId18" w:history="1">
        <w:r w:rsidR="00603C25" w:rsidRPr="003C7AF0">
          <w:rPr>
            <w:rStyle w:val="Hyperlink"/>
            <w:rFonts w:ascii="Arial" w:hAnsi="Arial" w:cs="Arial"/>
          </w:rPr>
          <w:t>press release</w:t>
        </w:r>
      </w:hyperlink>
      <w:r w:rsidR="00C724D8">
        <w:rPr>
          <w:rFonts w:ascii="Arial" w:hAnsi="Arial" w:cs="Arial"/>
          <w:color w:val="000000"/>
        </w:rPr>
        <w:t>,</w:t>
      </w:r>
      <w:r w:rsidR="00603C25" w:rsidRPr="00C01EF6">
        <w:rPr>
          <w:rFonts w:ascii="Arial" w:hAnsi="Arial" w:cs="Arial"/>
          <w:color w:val="000000"/>
        </w:rPr>
        <w:t xml:space="preserve"> the article on </w:t>
      </w:r>
      <w:hyperlink r:id="rId19" w:history="1">
        <w:r w:rsidR="00F14A4F" w:rsidRPr="00E42900">
          <w:rPr>
            <w:rStyle w:val="Hyperlink"/>
            <w:rFonts w:ascii="Arial" w:hAnsi="Arial" w:cs="Arial"/>
          </w:rPr>
          <w:t>E</w:t>
        </w:r>
        <w:r w:rsidR="00AB54FB" w:rsidRPr="00E42900">
          <w:rPr>
            <w:rStyle w:val="Hyperlink"/>
            <w:rFonts w:ascii="Arial" w:hAnsi="Arial" w:cs="Arial"/>
          </w:rPr>
          <w:t>uropa</w:t>
        </w:r>
        <w:r w:rsidR="00E42900" w:rsidRPr="00E42900">
          <w:rPr>
            <w:rStyle w:val="Hyperlink"/>
            <w:rFonts w:ascii="Arial" w:hAnsi="Arial" w:cs="Arial"/>
          </w:rPr>
          <w:t>.eu</w:t>
        </w:r>
      </w:hyperlink>
      <w:r w:rsidR="00F14A4F">
        <w:rPr>
          <w:rFonts w:ascii="Arial" w:hAnsi="Arial" w:cs="Arial"/>
          <w:color w:val="000000"/>
        </w:rPr>
        <w:t xml:space="preserve">, and </w:t>
      </w:r>
      <w:r w:rsidR="00E42900">
        <w:rPr>
          <w:rFonts w:ascii="Arial" w:hAnsi="Arial" w:cs="Arial"/>
          <w:color w:val="000000"/>
        </w:rPr>
        <w:t>t</w:t>
      </w:r>
      <w:r w:rsidR="00603C25" w:rsidRPr="00C01EF6">
        <w:rPr>
          <w:rFonts w:ascii="Arial" w:hAnsi="Arial" w:cs="Arial"/>
          <w:color w:val="000000"/>
        </w:rPr>
        <w:t xml:space="preserve">he article on </w:t>
      </w:r>
      <w:hyperlink r:id="rId20" w:history="1">
        <w:r w:rsidR="00603C25" w:rsidRPr="00E42900">
          <w:rPr>
            <w:rStyle w:val="Hyperlink"/>
            <w:rFonts w:ascii="Arial" w:hAnsi="Arial" w:cs="Arial"/>
          </w:rPr>
          <w:t>DEAP</w:t>
        </w:r>
      </w:hyperlink>
      <w:r w:rsidR="00603C25" w:rsidRPr="00C01EF6">
        <w:rPr>
          <w:rFonts w:ascii="Arial" w:hAnsi="Arial" w:cs="Arial"/>
          <w:color w:val="000000"/>
        </w:rPr>
        <w:t>.</w:t>
      </w:r>
      <w:r w:rsidR="00603C25" w:rsidRPr="00C01EF6">
        <w:rPr>
          <w:rStyle w:val="apple-converted-space"/>
          <w:rFonts w:ascii="Arial" w:hAnsi="Arial" w:cs="Arial"/>
          <w:color w:val="000000"/>
        </w:rPr>
        <w:t> </w:t>
      </w:r>
      <w:r w:rsidR="00603C25" w:rsidRPr="00C01EF6">
        <w:rPr>
          <w:rFonts w:ascii="Arial" w:hAnsi="Arial" w:cs="Arial"/>
          <w:color w:val="000000"/>
        </w:rPr>
        <w:t>A longer report will follow, once the AI Act is adopted.</w:t>
      </w:r>
    </w:p>
    <w:p w14:paraId="0BCDB238" w14:textId="6D3AC257" w:rsidR="002C60B7" w:rsidRDefault="002C60B7" w:rsidP="00C01EF6">
      <w:pPr>
        <w:rPr>
          <w:rFonts w:ascii="Arial" w:hAnsi="Arial" w:cs="Arial"/>
          <w:color w:val="000000"/>
        </w:rPr>
      </w:pPr>
    </w:p>
    <w:p w14:paraId="3C0E0C08" w14:textId="77777777" w:rsidR="00C724D8" w:rsidRDefault="003263B4" w:rsidP="00F13718">
      <w:pPr>
        <w:keepNext/>
        <w:jc w:val="center"/>
      </w:pPr>
      <w:r>
        <w:rPr>
          <w:noProof/>
        </w:rPr>
        <w:lastRenderedPageBreak/>
        <w:drawing>
          <wp:inline distT="0" distB="0" distL="0" distR="0" wp14:anchorId="296F60C9" wp14:editId="204D6825">
            <wp:extent cx="5602238" cy="2696845"/>
            <wp:effectExtent l="0" t="0" r="0" b="8255"/>
            <wp:docPr id="10" name="Picture 10" descr="Figure 1. Image taken from the infographic accompanying the EU Guidelines on AI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Image taken from the infographic accompanying the EU Guidelines on AI in Education"/>
                    <pic:cNvPicPr/>
                  </pic:nvPicPr>
                  <pic:blipFill>
                    <a:blip r:embed="rId21"/>
                    <a:stretch>
                      <a:fillRect/>
                    </a:stretch>
                  </pic:blipFill>
                  <pic:spPr>
                    <a:xfrm>
                      <a:off x="0" y="0"/>
                      <a:ext cx="5616518" cy="2703719"/>
                    </a:xfrm>
                    <a:prstGeom prst="rect">
                      <a:avLst/>
                    </a:prstGeom>
                  </pic:spPr>
                </pic:pic>
              </a:graphicData>
            </a:graphic>
          </wp:inline>
        </w:drawing>
      </w:r>
    </w:p>
    <w:p w14:paraId="023E860F" w14:textId="18B2E8D1" w:rsidR="002C60B7" w:rsidRPr="00C724D8" w:rsidRDefault="00C724D8" w:rsidP="00C724D8">
      <w:pPr>
        <w:pStyle w:val="Caption"/>
        <w:rPr>
          <w:rFonts w:ascii="Arial" w:hAnsi="Arial" w:cs="Arial"/>
          <w:color w:val="000000"/>
          <w:sz w:val="24"/>
          <w:szCs w:val="24"/>
        </w:rPr>
      </w:pPr>
      <w:r w:rsidRPr="00C724D8">
        <w:rPr>
          <w:rFonts w:ascii="Arial" w:hAnsi="Arial" w:cs="Arial"/>
        </w:rPr>
        <w:t xml:space="preserve">Figure </w:t>
      </w:r>
      <w:r w:rsidRPr="00C724D8">
        <w:rPr>
          <w:rFonts w:ascii="Arial" w:hAnsi="Arial" w:cs="Arial"/>
        </w:rPr>
        <w:fldChar w:fldCharType="begin"/>
      </w:r>
      <w:r w:rsidRPr="00C724D8">
        <w:rPr>
          <w:rFonts w:ascii="Arial" w:hAnsi="Arial" w:cs="Arial"/>
        </w:rPr>
        <w:instrText xml:space="preserve"> SEQ Figure \* ARABIC </w:instrText>
      </w:r>
      <w:r w:rsidRPr="00C724D8">
        <w:rPr>
          <w:rFonts w:ascii="Arial" w:hAnsi="Arial" w:cs="Arial"/>
        </w:rPr>
        <w:fldChar w:fldCharType="separate"/>
      </w:r>
      <w:r w:rsidR="005709DF">
        <w:rPr>
          <w:rFonts w:ascii="Arial" w:hAnsi="Arial" w:cs="Arial"/>
          <w:noProof/>
        </w:rPr>
        <w:t>1</w:t>
      </w:r>
      <w:r w:rsidRPr="00C724D8">
        <w:rPr>
          <w:rFonts w:ascii="Arial" w:hAnsi="Arial" w:cs="Arial"/>
        </w:rPr>
        <w:fldChar w:fldCharType="end"/>
      </w:r>
      <w:r w:rsidRPr="00C724D8">
        <w:rPr>
          <w:rFonts w:ascii="Arial" w:hAnsi="Arial" w:cs="Arial"/>
        </w:rPr>
        <w:t>. Image taken from the infographic accompanying the EU Guidelines on AI in Education</w:t>
      </w:r>
    </w:p>
    <w:p w14:paraId="43D10061" w14:textId="689629F2" w:rsidR="00835CBC" w:rsidRPr="00C01EF6" w:rsidRDefault="00835CBC" w:rsidP="00C01EF6">
      <w:pPr>
        <w:rPr>
          <w:rFonts w:ascii="Arial" w:hAnsi="Arial" w:cs="Arial"/>
          <w:color w:val="000000" w:themeColor="text1"/>
        </w:rPr>
      </w:pPr>
    </w:p>
    <w:p w14:paraId="2403A831" w14:textId="50AB56D6" w:rsidR="00423001" w:rsidRDefault="00423001" w:rsidP="00C01EF6">
      <w:pPr>
        <w:rPr>
          <w:rFonts w:ascii="Arial" w:hAnsi="Arial" w:cs="Arial"/>
        </w:rPr>
      </w:pPr>
      <w:r w:rsidRPr="00C01EF6">
        <w:rPr>
          <w:rFonts w:ascii="Arial" w:hAnsi="Arial" w:cs="Arial"/>
        </w:rPr>
        <w:t xml:space="preserve">Professor Beaumont continued to </w:t>
      </w:r>
      <w:r w:rsidRPr="00F13718">
        <w:rPr>
          <w:rFonts w:ascii="Arial" w:hAnsi="Arial" w:cs="Arial"/>
          <w:b/>
          <w:bCs/>
        </w:rPr>
        <w:t>represent the EU</w:t>
      </w:r>
      <w:r w:rsidRPr="00C01EF6">
        <w:rPr>
          <w:rFonts w:ascii="Arial" w:hAnsi="Arial" w:cs="Arial"/>
        </w:rPr>
        <w:t xml:space="preserve"> in the global multilateral </w:t>
      </w:r>
      <w:r w:rsidRPr="00F13718">
        <w:rPr>
          <w:rFonts w:ascii="Arial" w:hAnsi="Arial" w:cs="Arial"/>
          <w:b/>
          <w:bCs/>
        </w:rPr>
        <w:t>negotiations on Jurisdiction at the Hague Conference on Private International Law</w:t>
      </w:r>
      <w:r w:rsidRPr="00C01EF6">
        <w:rPr>
          <w:rFonts w:ascii="Arial" w:hAnsi="Arial" w:cs="Arial"/>
        </w:rPr>
        <w:t>. After the first in-person meeting of the Working Group on Jurisdiction in The Hague in late September 2022 Paul has been involved in informal negotiations between the EU and the US, the EU and Australia, and the EU and Japan with a view to developing proposals before the next Working Group meeting in The Hague in February 2023.</w:t>
      </w:r>
    </w:p>
    <w:p w14:paraId="582F31D2" w14:textId="25973C94" w:rsidR="00BD4095" w:rsidRDefault="00BD4095" w:rsidP="00C01EF6">
      <w:pPr>
        <w:rPr>
          <w:rFonts w:ascii="Arial" w:hAnsi="Arial" w:cs="Arial"/>
        </w:rPr>
      </w:pPr>
    </w:p>
    <w:p w14:paraId="4A0978B3" w14:textId="10488368" w:rsidR="00C15FCE" w:rsidRPr="00C01EF6" w:rsidRDefault="00BD4095" w:rsidP="00C01EF6">
      <w:pPr>
        <w:rPr>
          <w:rFonts w:ascii="Arial" w:hAnsi="Arial" w:cs="Arial"/>
        </w:rPr>
      </w:pPr>
      <w:r w:rsidRPr="00BD4095">
        <w:rPr>
          <w:rFonts w:ascii="Arial" w:hAnsi="Arial" w:cs="Arial"/>
        </w:rPr>
        <w:t>Earlier this year, Dr</w:t>
      </w:r>
      <w:r w:rsidR="00F13718">
        <w:rPr>
          <w:rFonts w:ascii="Arial" w:hAnsi="Arial" w:cs="Arial"/>
        </w:rPr>
        <w:t xml:space="preserve"> Jonathan</w:t>
      </w:r>
      <w:r w:rsidRPr="00BD4095">
        <w:rPr>
          <w:rFonts w:ascii="Arial" w:hAnsi="Arial" w:cs="Arial"/>
        </w:rPr>
        <w:t xml:space="preserve"> Brown was invited to the </w:t>
      </w:r>
      <w:r w:rsidRPr="00930A2E">
        <w:rPr>
          <w:rFonts w:ascii="Arial" w:hAnsi="Arial" w:cs="Arial"/>
          <w:b/>
          <w:bCs/>
        </w:rPr>
        <w:t>Jersey Institute of Law</w:t>
      </w:r>
      <w:r w:rsidRPr="00BD4095">
        <w:rPr>
          <w:rFonts w:ascii="Arial" w:hAnsi="Arial" w:cs="Arial"/>
        </w:rPr>
        <w:t xml:space="preserve"> to provide students on the English Law LLB and those enrolled on the Jersey Law Course insights into the </w:t>
      </w:r>
      <w:r w:rsidRPr="00930A2E">
        <w:rPr>
          <w:rFonts w:ascii="Arial" w:hAnsi="Arial" w:cs="Arial"/>
          <w:b/>
          <w:bCs/>
        </w:rPr>
        <w:t>utility of comparative legal study</w:t>
      </w:r>
      <w:r w:rsidRPr="00BD4095">
        <w:rPr>
          <w:rFonts w:ascii="Arial" w:hAnsi="Arial" w:cs="Arial"/>
        </w:rPr>
        <w:t xml:space="preserve">. While at the Institute, </w:t>
      </w:r>
      <w:proofErr w:type="spellStart"/>
      <w:r w:rsidRPr="00BD4095">
        <w:rPr>
          <w:rFonts w:ascii="Arial" w:hAnsi="Arial" w:cs="Arial"/>
        </w:rPr>
        <w:t>Dr.</w:t>
      </w:r>
      <w:proofErr w:type="spellEnd"/>
      <w:r w:rsidRPr="00BD4095">
        <w:rPr>
          <w:rFonts w:ascii="Arial" w:hAnsi="Arial" w:cs="Arial"/>
        </w:rPr>
        <w:t xml:space="preserve"> Brown met with Sir Philip </w:t>
      </w:r>
      <w:proofErr w:type="spellStart"/>
      <w:r w:rsidRPr="00BD4095">
        <w:rPr>
          <w:rFonts w:ascii="Arial" w:hAnsi="Arial" w:cs="Arial"/>
        </w:rPr>
        <w:t>Bailhache</w:t>
      </w:r>
      <w:proofErr w:type="spellEnd"/>
      <w:r w:rsidRPr="00BD4095">
        <w:rPr>
          <w:rFonts w:ascii="Arial" w:hAnsi="Arial" w:cs="Arial"/>
        </w:rPr>
        <w:t>, the Institute</w:t>
      </w:r>
      <w:r w:rsidR="00930A2E">
        <w:rPr>
          <w:rFonts w:ascii="Arial" w:hAnsi="Arial" w:cs="Arial"/>
        </w:rPr>
        <w:t>’</w:t>
      </w:r>
      <w:r w:rsidRPr="00BD4095">
        <w:rPr>
          <w:rFonts w:ascii="Arial" w:hAnsi="Arial" w:cs="Arial"/>
        </w:rPr>
        <w:t xml:space="preserve">s founder, to discuss the interesting links that could be forged between two small mixed legal systems, and was invited by the Institute’s Dean to act as a judge for the internal moot competition set to be hosted in January 2022.  </w:t>
      </w:r>
    </w:p>
    <w:p w14:paraId="61CC04C0" w14:textId="0103D043" w:rsidR="00332628" w:rsidRDefault="004B7809" w:rsidP="00C01EF6">
      <w:pPr>
        <w:pStyle w:val="Heading1"/>
        <w:contextualSpacing/>
        <w:rPr>
          <w:rFonts w:ascii="Arial" w:hAnsi="Arial" w:cs="Arial"/>
          <w:b/>
          <w:bCs/>
          <w:sz w:val="24"/>
          <w:szCs w:val="24"/>
        </w:rPr>
      </w:pPr>
      <w:bookmarkStart w:id="1" w:name="_Toc122095900"/>
      <w:r w:rsidRPr="00C01EF6">
        <w:rPr>
          <w:rFonts w:ascii="Arial" w:hAnsi="Arial" w:cs="Arial"/>
          <w:b/>
          <w:bCs/>
          <w:sz w:val="24"/>
          <w:szCs w:val="24"/>
        </w:rPr>
        <w:t>Income generation</w:t>
      </w:r>
      <w:bookmarkEnd w:id="1"/>
    </w:p>
    <w:p w14:paraId="0A5949C6" w14:textId="77777777" w:rsidR="005C1D78" w:rsidRPr="005C1D78" w:rsidRDefault="005C1D78" w:rsidP="005C1D78"/>
    <w:p w14:paraId="0B5E02AA" w14:textId="566C4C06" w:rsidR="00595D5E" w:rsidRPr="00FE33F5" w:rsidRDefault="00595D5E" w:rsidP="00FE33F5">
      <w:pPr>
        <w:rPr>
          <w:rFonts w:ascii="Arial" w:hAnsi="Arial" w:cs="Arial"/>
        </w:rPr>
      </w:pPr>
      <w:r w:rsidRPr="00FE33F5">
        <w:rPr>
          <w:rFonts w:ascii="Arial" w:hAnsi="Arial" w:cs="Arial"/>
        </w:rPr>
        <w:t>The EU’s data protection authority (</w:t>
      </w:r>
      <w:r w:rsidRPr="00A00DDF">
        <w:rPr>
          <w:rFonts w:ascii="Arial" w:hAnsi="Arial" w:cs="Arial"/>
          <w:b/>
          <w:bCs/>
        </w:rPr>
        <w:t>European Data Protection Board</w:t>
      </w:r>
      <w:r w:rsidRPr="00FE33F5">
        <w:rPr>
          <w:rFonts w:ascii="Arial" w:hAnsi="Arial" w:cs="Arial"/>
        </w:rPr>
        <w:t xml:space="preserve"> or EDPB) has appointed Associate Professor Guido Noto La Diega to its </w:t>
      </w:r>
      <w:r w:rsidRPr="00A00DDF">
        <w:rPr>
          <w:rFonts w:ascii="Arial" w:hAnsi="Arial" w:cs="Arial"/>
          <w:b/>
          <w:bCs/>
        </w:rPr>
        <w:t>Pool of Experts</w:t>
      </w:r>
      <w:r w:rsidRPr="00FE33F5">
        <w:rPr>
          <w:rFonts w:ascii="Arial" w:hAnsi="Arial" w:cs="Arial"/>
        </w:rPr>
        <w:t xml:space="preserve">, with the task to support national and international data protection authorities (the equivalent of the UK’s Information Commissioner Office) in their investigation and enforcement activities. The EDPB has recognised both Guido’s legal expertise in new technologies and technical understanding of information security. The appointment will constitute the basis for future </w:t>
      </w:r>
      <w:r w:rsidRPr="00EC4EF2">
        <w:rPr>
          <w:rFonts w:ascii="Arial" w:hAnsi="Arial" w:cs="Arial"/>
          <w:b/>
          <w:bCs/>
        </w:rPr>
        <w:t>consultancy agreements</w:t>
      </w:r>
      <w:r w:rsidRPr="00FE33F5">
        <w:rPr>
          <w:rFonts w:ascii="Arial" w:hAnsi="Arial" w:cs="Arial"/>
        </w:rPr>
        <w:t xml:space="preserve"> between the University of Stirling and the EDPB, and it will provide opportunities for </w:t>
      </w:r>
      <w:r w:rsidRPr="00EC4EF2">
        <w:rPr>
          <w:rFonts w:ascii="Arial" w:hAnsi="Arial" w:cs="Arial"/>
          <w:b/>
          <w:bCs/>
        </w:rPr>
        <w:t>impact</w:t>
      </w:r>
      <w:r w:rsidRPr="00FE33F5">
        <w:rPr>
          <w:rFonts w:ascii="Arial" w:hAnsi="Arial" w:cs="Arial"/>
        </w:rPr>
        <w:t xml:space="preserve"> as it will practically contribute to the better protection of the fundamental rights to privacy and data protection, as well as enhancing the cross-border cooperation between authorities.</w:t>
      </w:r>
    </w:p>
    <w:p w14:paraId="74508173" w14:textId="77777777" w:rsidR="00595D5E" w:rsidRPr="00C01EF6" w:rsidRDefault="00595D5E" w:rsidP="00C01EF6">
      <w:pPr>
        <w:rPr>
          <w:rFonts w:ascii="Arial" w:hAnsi="Arial" w:cs="Arial"/>
        </w:rPr>
      </w:pPr>
    </w:p>
    <w:p w14:paraId="1B5D3654" w14:textId="3098E330" w:rsidR="0068647B" w:rsidRPr="00C01EF6" w:rsidRDefault="0068647B" w:rsidP="00C01EF6">
      <w:pPr>
        <w:pStyle w:val="Heading1"/>
        <w:contextualSpacing/>
        <w:rPr>
          <w:rFonts w:ascii="Arial" w:hAnsi="Arial" w:cs="Arial"/>
          <w:b/>
          <w:bCs/>
          <w:sz w:val="24"/>
          <w:szCs w:val="24"/>
        </w:rPr>
      </w:pPr>
      <w:bookmarkStart w:id="2" w:name="_Toc122095901"/>
      <w:r w:rsidRPr="00C01EF6">
        <w:rPr>
          <w:rFonts w:ascii="Arial" w:hAnsi="Arial" w:cs="Arial"/>
          <w:b/>
          <w:bCs/>
          <w:sz w:val="24"/>
          <w:szCs w:val="24"/>
        </w:rPr>
        <w:lastRenderedPageBreak/>
        <w:t>Publications</w:t>
      </w:r>
      <w:bookmarkEnd w:id="2"/>
    </w:p>
    <w:p w14:paraId="25A3A3C4" w14:textId="22D2AB55" w:rsidR="00F11583" w:rsidRPr="00C01EF6" w:rsidRDefault="00F11583" w:rsidP="00C01EF6">
      <w:pPr>
        <w:rPr>
          <w:rFonts w:ascii="Arial" w:hAnsi="Arial" w:cs="Arial"/>
          <w:i/>
          <w:iCs/>
          <w:color w:val="000000" w:themeColor="text1"/>
        </w:rPr>
      </w:pPr>
    </w:p>
    <w:p w14:paraId="0703943B" w14:textId="6C20C440" w:rsidR="00A106FB" w:rsidRDefault="00A106FB" w:rsidP="00C01EF6">
      <w:pPr>
        <w:pStyle w:val="Heading2"/>
        <w:rPr>
          <w:rFonts w:ascii="Arial" w:hAnsi="Arial" w:cs="Arial"/>
          <w:i/>
          <w:iCs/>
          <w:sz w:val="24"/>
          <w:szCs w:val="24"/>
        </w:rPr>
      </w:pPr>
      <w:bookmarkStart w:id="3" w:name="_Toc122095902"/>
      <w:r w:rsidRPr="00C01EF6">
        <w:rPr>
          <w:rFonts w:ascii="Arial" w:hAnsi="Arial" w:cs="Arial"/>
          <w:i/>
          <w:iCs/>
          <w:sz w:val="24"/>
          <w:szCs w:val="24"/>
        </w:rPr>
        <w:t>Books</w:t>
      </w:r>
      <w:bookmarkEnd w:id="3"/>
    </w:p>
    <w:p w14:paraId="4015C289" w14:textId="77777777" w:rsidR="00EC4EF2" w:rsidRPr="00EC4EF2" w:rsidRDefault="00EC4EF2" w:rsidP="00EC4EF2"/>
    <w:p w14:paraId="648B9752" w14:textId="2AB6F77E" w:rsidR="00085D2E" w:rsidRPr="00C01EF6" w:rsidRDefault="00A01C62" w:rsidP="00C01EF6">
      <w:pPr>
        <w:keepNext/>
        <w:rPr>
          <w:rFonts w:ascii="Arial" w:hAnsi="Arial" w:cs="Arial"/>
          <w:i/>
          <w:iCs/>
        </w:rPr>
      </w:pPr>
      <w:r w:rsidRPr="00C01EF6">
        <w:rPr>
          <w:rFonts w:ascii="Arial" w:hAnsi="Arial" w:cs="Arial"/>
        </w:rPr>
        <w:t xml:space="preserve">On Friday 14th October 2022, Routledge published Guido Noto La </w:t>
      </w:r>
      <w:proofErr w:type="spellStart"/>
      <w:r w:rsidRPr="00C01EF6">
        <w:rPr>
          <w:rFonts w:ascii="Arial" w:hAnsi="Arial" w:cs="Arial"/>
        </w:rPr>
        <w:t>Diega’s</w:t>
      </w:r>
      <w:proofErr w:type="spellEnd"/>
      <w:r w:rsidRPr="00C01EF6">
        <w:rPr>
          <w:rFonts w:ascii="Arial" w:hAnsi="Arial" w:cs="Arial"/>
        </w:rPr>
        <w:t xml:space="preserve"> </w:t>
      </w:r>
      <w:r w:rsidRPr="00B75538">
        <w:rPr>
          <w:rFonts w:ascii="Arial" w:hAnsi="Arial" w:cs="Arial"/>
          <w:b/>
          <w:bCs/>
        </w:rPr>
        <w:t>book</w:t>
      </w:r>
      <w:r w:rsidRPr="00C01EF6">
        <w:rPr>
          <w:rFonts w:ascii="Arial" w:hAnsi="Arial" w:cs="Arial"/>
        </w:rPr>
        <w:t xml:space="preserve"> </w:t>
      </w:r>
      <w:hyperlink r:id="rId22" w:history="1">
        <w:r w:rsidRPr="00EC4EF2">
          <w:rPr>
            <w:rStyle w:val="Hyperlink"/>
            <w:rFonts w:ascii="Arial" w:hAnsi="Arial" w:cs="Arial"/>
            <w:b/>
            <w:bCs/>
            <w:i/>
            <w:iCs/>
          </w:rPr>
          <w:t>Internet of Things and the Law: Legal Strategies for Consumer-Centric Smart Technologies</w:t>
        </w:r>
      </w:hyperlink>
      <w:r w:rsidRPr="00C01EF6">
        <w:rPr>
          <w:rFonts w:ascii="Arial" w:hAnsi="Arial" w:cs="Arial"/>
          <w:i/>
          <w:iCs/>
        </w:rPr>
        <w:t>.</w:t>
      </w:r>
      <w:r w:rsidR="00FE642D" w:rsidRPr="00C01EF6">
        <w:rPr>
          <w:rFonts w:ascii="Arial" w:hAnsi="Arial" w:cs="Arial"/>
          <w:i/>
          <w:iCs/>
        </w:rPr>
        <w:t xml:space="preserve"> </w:t>
      </w:r>
    </w:p>
    <w:p w14:paraId="5808D299" w14:textId="77777777" w:rsidR="00085D2E" w:rsidRPr="00C01EF6" w:rsidRDefault="00085D2E" w:rsidP="00C01EF6">
      <w:pPr>
        <w:keepNext/>
        <w:rPr>
          <w:rFonts w:ascii="Arial" w:hAnsi="Arial" w:cs="Arial"/>
          <w:i/>
          <w:iCs/>
        </w:rPr>
      </w:pPr>
    </w:p>
    <w:p w14:paraId="2A81ED29" w14:textId="0AE0939D" w:rsidR="00393218" w:rsidRPr="00C01EF6" w:rsidRDefault="00393218" w:rsidP="00B51439">
      <w:pPr>
        <w:keepNext/>
        <w:jc w:val="center"/>
        <w:rPr>
          <w:rFonts w:ascii="Arial" w:hAnsi="Arial" w:cs="Arial"/>
        </w:rPr>
      </w:pPr>
      <w:r w:rsidRPr="00C01EF6">
        <w:rPr>
          <w:rFonts w:ascii="Arial" w:hAnsi="Arial" w:cs="Arial"/>
          <w:noProof/>
        </w:rPr>
        <w:drawing>
          <wp:inline distT="0" distB="0" distL="0" distR="0" wp14:anchorId="20E64428" wp14:editId="00705574">
            <wp:extent cx="2705100" cy="3606899"/>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2589" cy="3616884"/>
                    </a:xfrm>
                    <a:prstGeom prst="rect">
                      <a:avLst/>
                    </a:prstGeom>
                    <a:noFill/>
                    <a:ln>
                      <a:noFill/>
                    </a:ln>
                  </pic:spPr>
                </pic:pic>
              </a:graphicData>
            </a:graphic>
          </wp:inline>
        </w:drawing>
      </w:r>
    </w:p>
    <w:p w14:paraId="42E3C792" w14:textId="4E523F97" w:rsidR="00393218" w:rsidRPr="00B51439" w:rsidRDefault="00393218" w:rsidP="00B51439">
      <w:pPr>
        <w:pStyle w:val="Caption"/>
        <w:rPr>
          <w:rFonts w:ascii="Arial" w:hAnsi="Arial" w:cs="Arial"/>
        </w:rPr>
      </w:pPr>
      <w:r w:rsidRPr="00B51439">
        <w:rPr>
          <w:rFonts w:ascii="Arial" w:hAnsi="Arial" w:cs="Arial"/>
        </w:rPr>
        <w:t xml:space="preserve">Figure </w:t>
      </w:r>
      <w:r w:rsidRPr="00B51439">
        <w:rPr>
          <w:rFonts w:ascii="Arial" w:hAnsi="Arial" w:cs="Arial"/>
        </w:rPr>
        <w:fldChar w:fldCharType="begin"/>
      </w:r>
      <w:r w:rsidRPr="00B51439">
        <w:rPr>
          <w:rFonts w:ascii="Arial" w:hAnsi="Arial" w:cs="Arial"/>
        </w:rPr>
        <w:instrText xml:space="preserve"> SEQ Figure \* ARABIC </w:instrText>
      </w:r>
      <w:r w:rsidRPr="00B51439">
        <w:rPr>
          <w:rFonts w:ascii="Arial" w:hAnsi="Arial" w:cs="Arial"/>
        </w:rPr>
        <w:fldChar w:fldCharType="separate"/>
      </w:r>
      <w:r w:rsidR="005709DF">
        <w:rPr>
          <w:rFonts w:ascii="Arial" w:hAnsi="Arial" w:cs="Arial"/>
          <w:noProof/>
        </w:rPr>
        <w:t>2</w:t>
      </w:r>
      <w:r w:rsidRPr="00B51439">
        <w:rPr>
          <w:rFonts w:ascii="Arial" w:hAnsi="Arial" w:cs="Arial"/>
        </w:rPr>
        <w:fldChar w:fldCharType="end"/>
      </w:r>
      <w:r w:rsidRPr="00B51439">
        <w:rPr>
          <w:rFonts w:ascii="Arial" w:hAnsi="Arial" w:cs="Arial"/>
        </w:rPr>
        <w:t xml:space="preserve"> Guido holding a physical copy (sic!) of their book "Internet of Things and the Law".</w:t>
      </w:r>
    </w:p>
    <w:p w14:paraId="6BF4E5AA" w14:textId="77777777" w:rsidR="00373530" w:rsidRDefault="00FE642D" w:rsidP="00C01EF6">
      <w:pPr>
        <w:rPr>
          <w:rFonts w:ascii="Arial" w:hAnsi="Arial" w:cs="Arial"/>
        </w:rPr>
      </w:pPr>
      <w:r w:rsidRPr="00C01EF6">
        <w:rPr>
          <w:rFonts w:ascii="Arial" w:hAnsi="Arial" w:cs="Arial"/>
        </w:rPr>
        <w:t xml:space="preserve">The book has been welcomed as </w:t>
      </w:r>
      <w:r w:rsidR="00085D2E" w:rsidRPr="00C01EF6">
        <w:rPr>
          <w:rFonts w:ascii="Arial" w:hAnsi="Arial" w:cs="Arial"/>
        </w:rPr>
        <w:t>“</w:t>
      </w:r>
      <w:r w:rsidRPr="00C01EF6">
        <w:rPr>
          <w:rFonts w:ascii="Arial" w:hAnsi="Arial" w:cs="Arial"/>
          <w:i/>
          <w:iCs/>
        </w:rPr>
        <w:t>a model for future work in the law and political economy of technology policy</w:t>
      </w:r>
      <w:r w:rsidRPr="00C01EF6">
        <w:rPr>
          <w:rFonts w:ascii="Arial" w:hAnsi="Arial" w:cs="Arial"/>
        </w:rPr>
        <w:t>” (Professor Frank Pasquale, Brooklyn Law School, author of the bestseller The Black Box Society)</w:t>
      </w:r>
      <w:r w:rsidR="00403A86" w:rsidRPr="00C01EF6">
        <w:rPr>
          <w:rFonts w:ascii="Arial" w:hAnsi="Arial" w:cs="Arial"/>
        </w:rPr>
        <w:t>, “</w:t>
      </w:r>
      <w:r w:rsidR="00403A86" w:rsidRPr="00C01EF6">
        <w:rPr>
          <w:rFonts w:ascii="Arial" w:hAnsi="Arial" w:cs="Arial"/>
          <w:i/>
          <w:iCs/>
        </w:rPr>
        <w:t>a timely and brilliant addition to scholarship that should inform forward-thinking regulatory approaches</w:t>
      </w:r>
      <w:r w:rsidR="00403A86" w:rsidRPr="00C01EF6">
        <w:rPr>
          <w:rFonts w:ascii="Arial" w:hAnsi="Arial" w:cs="Arial"/>
        </w:rPr>
        <w:t xml:space="preserve">” (Professor Caroline B Ncube , Professor and </w:t>
      </w:r>
      <w:proofErr w:type="spellStart"/>
      <w:r w:rsidR="00403A86" w:rsidRPr="00C01EF6">
        <w:rPr>
          <w:rFonts w:ascii="Arial" w:hAnsi="Arial" w:cs="Arial"/>
        </w:rPr>
        <w:t>SARChI</w:t>
      </w:r>
      <w:proofErr w:type="spellEnd"/>
      <w:r w:rsidR="00403A86" w:rsidRPr="00C01EF6">
        <w:rPr>
          <w:rFonts w:ascii="Arial" w:hAnsi="Arial" w:cs="Arial"/>
        </w:rPr>
        <w:t xml:space="preserve"> Research Chair in Intellectual Property, Innovation and Development, University of Cape Town), “</w:t>
      </w:r>
      <w:r w:rsidR="00085D2E" w:rsidRPr="00C01EF6">
        <w:rPr>
          <w:rFonts w:ascii="Arial" w:hAnsi="Arial" w:cs="Arial"/>
          <w:i/>
          <w:iCs/>
        </w:rPr>
        <w:t>a</w:t>
      </w:r>
      <w:r w:rsidR="00403A86" w:rsidRPr="00C01EF6">
        <w:rPr>
          <w:rFonts w:ascii="Arial" w:hAnsi="Arial" w:cs="Arial"/>
          <w:i/>
          <w:iCs/>
        </w:rPr>
        <w:t xml:space="preserve"> wonderfully informative and deeply reflective study</w:t>
      </w:r>
      <w:r w:rsidR="00403A86" w:rsidRPr="00C01EF6">
        <w:rPr>
          <w:rFonts w:ascii="Arial" w:hAnsi="Arial" w:cs="Arial"/>
        </w:rPr>
        <w:t>”</w:t>
      </w:r>
      <w:r w:rsidR="00E47FDA" w:rsidRPr="00C01EF6">
        <w:rPr>
          <w:rFonts w:ascii="Arial" w:hAnsi="Arial" w:cs="Arial"/>
        </w:rPr>
        <w:t xml:space="preserve"> (Professor Megan Richardson, Professor of Law, University of Melbourne, and Chief Investigator in the ARC Centre of Excellence for Automated Decision-Making and Society), and “</w:t>
      </w:r>
      <w:r w:rsidR="00085D2E" w:rsidRPr="00C01EF6">
        <w:rPr>
          <w:rFonts w:ascii="Arial" w:hAnsi="Arial" w:cs="Arial"/>
          <w:i/>
          <w:iCs/>
        </w:rPr>
        <w:t>t</w:t>
      </w:r>
      <w:r w:rsidR="00E47FDA" w:rsidRPr="00C01EF6">
        <w:rPr>
          <w:rFonts w:ascii="Arial" w:hAnsi="Arial" w:cs="Arial"/>
          <w:i/>
          <w:iCs/>
        </w:rPr>
        <w:t>he only comprehensive and thorough legal analysis of IoT</w:t>
      </w:r>
      <w:r w:rsidR="00E47FDA" w:rsidRPr="00C01EF6">
        <w:rPr>
          <w:rFonts w:ascii="Arial" w:hAnsi="Arial" w:cs="Arial"/>
        </w:rPr>
        <w:t xml:space="preserve">” (Professor Marco Ricolfi , Co-Director of the Nexa Centre for Internet &amp; Society; Professor of Commercial Law, </w:t>
      </w:r>
      <w:proofErr w:type="spellStart"/>
      <w:r w:rsidR="00E47FDA" w:rsidRPr="00C01EF6">
        <w:rPr>
          <w:rFonts w:ascii="Arial" w:hAnsi="Arial" w:cs="Arial"/>
        </w:rPr>
        <w:t>Università</w:t>
      </w:r>
      <w:proofErr w:type="spellEnd"/>
      <w:r w:rsidR="00E47FDA" w:rsidRPr="00C01EF6">
        <w:rPr>
          <w:rFonts w:ascii="Arial" w:hAnsi="Arial" w:cs="Arial"/>
        </w:rPr>
        <w:t xml:space="preserve"> </w:t>
      </w:r>
      <w:proofErr w:type="spellStart"/>
      <w:r w:rsidR="00E47FDA" w:rsidRPr="00C01EF6">
        <w:rPr>
          <w:rFonts w:ascii="Arial" w:hAnsi="Arial" w:cs="Arial"/>
        </w:rPr>
        <w:t>degli</w:t>
      </w:r>
      <w:proofErr w:type="spellEnd"/>
      <w:r w:rsidR="00E47FDA" w:rsidRPr="00C01EF6">
        <w:rPr>
          <w:rFonts w:ascii="Arial" w:hAnsi="Arial" w:cs="Arial"/>
        </w:rPr>
        <w:t xml:space="preserve"> </w:t>
      </w:r>
      <w:proofErr w:type="spellStart"/>
      <w:r w:rsidR="00E47FDA" w:rsidRPr="00C01EF6">
        <w:rPr>
          <w:rFonts w:ascii="Arial" w:hAnsi="Arial" w:cs="Arial"/>
        </w:rPr>
        <w:t>Studi</w:t>
      </w:r>
      <w:proofErr w:type="spellEnd"/>
      <w:r w:rsidR="00E47FDA" w:rsidRPr="00C01EF6">
        <w:rPr>
          <w:rFonts w:ascii="Arial" w:hAnsi="Arial" w:cs="Arial"/>
        </w:rPr>
        <w:t xml:space="preserve"> di Torino; Equity Partner at </w:t>
      </w:r>
      <w:proofErr w:type="spellStart"/>
      <w:r w:rsidR="00E47FDA" w:rsidRPr="00C01EF6">
        <w:rPr>
          <w:rFonts w:ascii="Arial" w:hAnsi="Arial" w:cs="Arial"/>
        </w:rPr>
        <w:t>Weigmann</w:t>
      </w:r>
      <w:proofErr w:type="spellEnd"/>
      <w:r w:rsidR="00E47FDA" w:rsidRPr="00C01EF6">
        <w:rPr>
          <w:rFonts w:ascii="Arial" w:hAnsi="Arial" w:cs="Arial"/>
        </w:rPr>
        <w:t xml:space="preserve"> Studio </w:t>
      </w:r>
      <w:proofErr w:type="spellStart"/>
      <w:r w:rsidR="00E47FDA" w:rsidRPr="00C01EF6">
        <w:rPr>
          <w:rFonts w:ascii="Arial" w:hAnsi="Arial" w:cs="Arial"/>
        </w:rPr>
        <w:t>Legale</w:t>
      </w:r>
      <w:proofErr w:type="spellEnd"/>
      <w:r w:rsidR="00E47FDA" w:rsidRPr="00C01EF6">
        <w:rPr>
          <w:rFonts w:ascii="Arial" w:hAnsi="Arial" w:cs="Arial"/>
        </w:rPr>
        <w:t>).</w:t>
      </w:r>
      <w:r w:rsidR="00373530">
        <w:rPr>
          <w:rFonts w:ascii="Arial" w:hAnsi="Arial" w:cs="Arial"/>
        </w:rPr>
        <w:t xml:space="preserve"> The book was also p</w:t>
      </w:r>
      <w:r w:rsidR="00E47FDA" w:rsidRPr="00C01EF6">
        <w:rPr>
          <w:rFonts w:ascii="Arial" w:hAnsi="Arial" w:cs="Arial"/>
        </w:rPr>
        <w:t>ositively reviewed in</w:t>
      </w:r>
      <w:r w:rsidR="007148FE">
        <w:rPr>
          <w:rFonts w:ascii="Arial" w:hAnsi="Arial" w:cs="Arial"/>
        </w:rPr>
        <w:t xml:space="preserve"> some of</w:t>
      </w:r>
      <w:r w:rsidR="00E47FDA" w:rsidRPr="00C01EF6">
        <w:rPr>
          <w:rFonts w:ascii="Arial" w:hAnsi="Arial" w:cs="Arial"/>
        </w:rPr>
        <w:t xml:space="preserve"> the leading </w:t>
      </w:r>
      <w:r w:rsidR="00085D2E" w:rsidRPr="00C01EF6">
        <w:rPr>
          <w:rFonts w:ascii="Arial" w:hAnsi="Arial" w:cs="Arial"/>
        </w:rPr>
        <w:t>journals in the field (</w:t>
      </w:r>
      <w:hyperlink r:id="rId24" w:history="1">
        <w:r w:rsidR="00346068" w:rsidRPr="00C01EF6">
          <w:rPr>
            <w:rStyle w:val="Hyperlink"/>
            <w:rFonts w:ascii="Arial" w:hAnsi="Arial" w:cs="Arial"/>
          </w:rPr>
          <w:t>GRUR International</w:t>
        </w:r>
      </w:hyperlink>
      <w:r w:rsidR="00346068" w:rsidRPr="00C01EF6">
        <w:rPr>
          <w:rStyle w:val="Hyperlink"/>
          <w:rFonts w:ascii="Arial" w:hAnsi="Arial" w:cs="Arial"/>
        </w:rPr>
        <w:t>,</w:t>
      </w:r>
      <w:r w:rsidR="00346068" w:rsidRPr="00C01EF6">
        <w:rPr>
          <w:rFonts w:ascii="Arial" w:hAnsi="Arial" w:cs="Arial"/>
        </w:rPr>
        <w:t xml:space="preserve"> </w:t>
      </w:r>
      <w:hyperlink r:id="rId25" w:history="1">
        <w:r w:rsidR="00346068" w:rsidRPr="00C01EF6">
          <w:rPr>
            <w:rStyle w:val="Hyperlink"/>
            <w:rFonts w:ascii="Arial" w:hAnsi="Arial" w:cs="Arial"/>
          </w:rPr>
          <w:t>The Journal of World Intellectual Property</w:t>
        </w:r>
      </w:hyperlink>
      <w:r w:rsidR="00346068" w:rsidRPr="00C01EF6">
        <w:rPr>
          <w:rFonts w:ascii="Arial" w:hAnsi="Arial" w:cs="Arial"/>
        </w:rPr>
        <w:t xml:space="preserve">, </w:t>
      </w:r>
      <w:hyperlink r:id="rId26" w:history="1">
        <w:r w:rsidR="00346068" w:rsidRPr="00C01EF6">
          <w:rPr>
            <w:rStyle w:val="Hyperlink"/>
            <w:rFonts w:ascii="Arial" w:hAnsi="Arial" w:cs="Arial"/>
          </w:rPr>
          <w:t>International Review of Law, Computers &amp; Technology</w:t>
        </w:r>
      </w:hyperlink>
      <w:r w:rsidR="00F308DB" w:rsidRPr="00C01EF6">
        <w:rPr>
          <w:rFonts w:ascii="Arial" w:hAnsi="Arial" w:cs="Arial"/>
        </w:rPr>
        <w:t>,</w:t>
      </w:r>
      <w:r w:rsidR="00346068" w:rsidRPr="00C01EF6">
        <w:rPr>
          <w:rFonts w:ascii="Arial" w:hAnsi="Arial" w:cs="Arial"/>
        </w:rPr>
        <w:t xml:space="preserve"> </w:t>
      </w:r>
      <w:hyperlink r:id="rId27" w:history="1">
        <w:r w:rsidR="00346068" w:rsidRPr="00C01EF6">
          <w:rPr>
            <w:rStyle w:val="Hyperlink"/>
            <w:rFonts w:ascii="Arial" w:hAnsi="Arial" w:cs="Arial"/>
          </w:rPr>
          <w:t>Law &amp; Digital Technologies</w:t>
        </w:r>
      </w:hyperlink>
      <w:r w:rsidR="00085D2E" w:rsidRPr="00C01EF6">
        <w:rPr>
          <w:rFonts w:ascii="Arial" w:hAnsi="Arial" w:cs="Arial"/>
        </w:rPr>
        <w:t>)</w:t>
      </w:r>
      <w:r w:rsidR="00373530">
        <w:rPr>
          <w:rFonts w:ascii="Arial" w:hAnsi="Arial" w:cs="Arial"/>
        </w:rPr>
        <w:t>.</w:t>
      </w:r>
    </w:p>
    <w:p w14:paraId="3F801554" w14:textId="77777777" w:rsidR="00373530" w:rsidRDefault="00373530" w:rsidP="00C01EF6">
      <w:pPr>
        <w:rPr>
          <w:rFonts w:ascii="Arial" w:hAnsi="Arial" w:cs="Arial"/>
        </w:rPr>
      </w:pPr>
    </w:p>
    <w:p w14:paraId="389A9DBC" w14:textId="03D28D36" w:rsidR="000D68C7" w:rsidRDefault="00373530" w:rsidP="00C01EF6">
      <w:pPr>
        <w:rPr>
          <w:rFonts w:ascii="Arial" w:hAnsi="Arial" w:cs="Arial"/>
        </w:rPr>
      </w:pPr>
      <w:r>
        <w:rPr>
          <w:rFonts w:ascii="Arial" w:hAnsi="Arial" w:cs="Arial"/>
        </w:rPr>
        <w:t>T</w:t>
      </w:r>
      <w:r w:rsidR="00085D2E" w:rsidRPr="00C01EF6">
        <w:rPr>
          <w:rFonts w:ascii="Arial" w:hAnsi="Arial" w:cs="Arial"/>
        </w:rPr>
        <w:t xml:space="preserve">he </w:t>
      </w:r>
      <w:hyperlink r:id="rId28" w:history="1">
        <w:r w:rsidR="003A4B81" w:rsidRPr="003544B8">
          <w:rPr>
            <w:rStyle w:val="Hyperlink"/>
            <w:rFonts w:ascii="Arial" w:hAnsi="Arial" w:cs="Arial"/>
          </w:rPr>
          <w:t>Italian launch</w:t>
        </w:r>
      </w:hyperlink>
      <w:r w:rsidR="003A4B81" w:rsidRPr="00C01EF6">
        <w:rPr>
          <w:rFonts w:ascii="Arial" w:hAnsi="Arial" w:cs="Arial"/>
        </w:rPr>
        <w:t xml:space="preserve"> of the book was hosted by</w:t>
      </w:r>
      <w:r w:rsidR="00F308DB" w:rsidRPr="00C01EF6">
        <w:rPr>
          <w:rFonts w:ascii="Arial" w:hAnsi="Arial" w:cs="Arial"/>
        </w:rPr>
        <w:t xml:space="preserve"> the </w:t>
      </w:r>
      <w:r w:rsidR="00F308DB" w:rsidRPr="003544B8">
        <w:rPr>
          <w:rFonts w:ascii="Arial" w:hAnsi="Arial" w:cs="Arial"/>
        </w:rPr>
        <w:t>Nexa Centre for Internet &amp; Society</w:t>
      </w:r>
      <w:r w:rsidR="003A4B81" w:rsidRPr="00C01EF6">
        <w:rPr>
          <w:rFonts w:ascii="Arial" w:hAnsi="Arial" w:cs="Arial"/>
        </w:rPr>
        <w:t xml:space="preserve">, while the </w:t>
      </w:r>
      <w:hyperlink r:id="rId29" w:history="1">
        <w:r w:rsidR="003A4B81" w:rsidRPr="00830616">
          <w:rPr>
            <w:rStyle w:val="Hyperlink"/>
            <w:rFonts w:ascii="Arial" w:hAnsi="Arial" w:cs="Arial"/>
          </w:rPr>
          <w:t>UK</w:t>
        </w:r>
      </w:hyperlink>
      <w:r w:rsidR="003A4B81" w:rsidRPr="00C01EF6">
        <w:rPr>
          <w:rFonts w:ascii="Arial" w:hAnsi="Arial" w:cs="Arial"/>
        </w:rPr>
        <w:t xml:space="preserve"> </w:t>
      </w:r>
      <w:r w:rsidR="00F06B10">
        <w:rPr>
          <w:rFonts w:ascii="Arial" w:hAnsi="Arial" w:cs="Arial"/>
        </w:rPr>
        <w:t xml:space="preserve">one </w:t>
      </w:r>
      <w:r w:rsidR="00EB1485">
        <w:rPr>
          <w:rFonts w:ascii="Arial" w:hAnsi="Arial" w:cs="Arial"/>
        </w:rPr>
        <w:t xml:space="preserve">by </w:t>
      </w:r>
      <w:r w:rsidR="00EB1485" w:rsidRPr="00830616">
        <w:rPr>
          <w:rFonts w:ascii="Arial" w:hAnsi="Arial" w:cs="Arial"/>
        </w:rPr>
        <w:t>The Royal Society of Arts</w:t>
      </w:r>
      <w:r w:rsidR="00EB1485" w:rsidRPr="00EB1485">
        <w:rPr>
          <w:rFonts w:ascii="Arial" w:hAnsi="Arial" w:cs="Arial"/>
        </w:rPr>
        <w:t xml:space="preserve"> </w:t>
      </w:r>
      <w:r w:rsidR="00EB1485">
        <w:rPr>
          <w:rFonts w:ascii="Arial" w:hAnsi="Arial" w:cs="Arial"/>
        </w:rPr>
        <w:t>and the Faculty of Advocates (with support from the Italian Institute of Culture of Edinburgh,</w:t>
      </w:r>
      <w:r w:rsidR="00E318C5">
        <w:rPr>
          <w:rFonts w:ascii="Arial" w:hAnsi="Arial" w:cs="Arial"/>
        </w:rPr>
        <w:t xml:space="preserve"> the Centre for Research into Information, Surveillance &amp; Privacy, the Scottish Society for Computers &amp; Law, </w:t>
      </w:r>
      <w:r w:rsidR="00E318C5">
        <w:rPr>
          <w:rFonts w:ascii="Arial" w:hAnsi="Arial" w:cs="Arial"/>
        </w:rPr>
        <w:lastRenderedPageBreak/>
        <w:t xml:space="preserve">and </w:t>
      </w:r>
      <w:r w:rsidR="001E1CC6">
        <w:rPr>
          <w:rFonts w:ascii="Arial" w:hAnsi="Arial" w:cs="Arial"/>
        </w:rPr>
        <w:t xml:space="preserve">the </w:t>
      </w:r>
      <w:r w:rsidR="001E1CC6" w:rsidRPr="001E1CC6">
        <w:rPr>
          <w:rFonts w:ascii="Arial" w:hAnsi="Arial" w:cs="Arial"/>
        </w:rPr>
        <w:t>Scottish Research Centre for IP and Technology Law</w:t>
      </w:r>
      <w:r w:rsidR="00D05878">
        <w:rPr>
          <w:rFonts w:ascii="Arial" w:hAnsi="Arial" w:cs="Arial"/>
        </w:rPr>
        <w:t>)</w:t>
      </w:r>
      <w:r w:rsidR="001E1CC6">
        <w:rPr>
          <w:rFonts w:ascii="Arial" w:hAnsi="Arial" w:cs="Arial"/>
        </w:rPr>
        <w:t xml:space="preserve">, the </w:t>
      </w:r>
      <w:hyperlink r:id="rId30" w:history="1">
        <w:r w:rsidR="001E1CC6" w:rsidRPr="00830616">
          <w:rPr>
            <w:rStyle w:val="Hyperlink"/>
            <w:rFonts w:ascii="Arial" w:hAnsi="Arial" w:cs="Arial"/>
          </w:rPr>
          <w:t>Australian</w:t>
        </w:r>
      </w:hyperlink>
      <w:r w:rsidR="001E1CC6">
        <w:rPr>
          <w:rFonts w:ascii="Arial" w:hAnsi="Arial" w:cs="Arial"/>
        </w:rPr>
        <w:t xml:space="preserve"> </w:t>
      </w:r>
      <w:r w:rsidR="009D1077">
        <w:rPr>
          <w:rFonts w:ascii="Arial" w:hAnsi="Arial" w:cs="Arial"/>
        </w:rPr>
        <w:t>one by</w:t>
      </w:r>
      <w:r w:rsidR="00545733">
        <w:rPr>
          <w:rFonts w:ascii="Arial" w:hAnsi="Arial" w:cs="Arial"/>
        </w:rPr>
        <w:t xml:space="preserve"> the</w:t>
      </w:r>
      <w:r w:rsidR="009D1077">
        <w:rPr>
          <w:rFonts w:ascii="Arial" w:hAnsi="Arial" w:cs="Arial"/>
        </w:rPr>
        <w:t xml:space="preserve"> </w:t>
      </w:r>
      <w:r w:rsidR="00545733" w:rsidRPr="00830616">
        <w:rPr>
          <w:rFonts w:ascii="Arial" w:hAnsi="Arial" w:cs="Arial"/>
        </w:rPr>
        <w:t xml:space="preserve">UNSW </w:t>
      </w:r>
      <w:proofErr w:type="spellStart"/>
      <w:r w:rsidR="00545733" w:rsidRPr="00830616">
        <w:rPr>
          <w:rFonts w:ascii="Arial" w:hAnsi="Arial" w:cs="Arial"/>
        </w:rPr>
        <w:t>Allens</w:t>
      </w:r>
      <w:proofErr w:type="spellEnd"/>
      <w:r w:rsidR="00545733" w:rsidRPr="00830616">
        <w:rPr>
          <w:rFonts w:ascii="Arial" w:hAnsi="Arial" w:cs="Arial"/>
        </w:rPr>
        <w:t xml:space="preserve"> Hub for Technology, Law and Innovation</w:t>
      </w:r>
      <w:r w:rsidR="00545733" w:rsidRPr="00545733">
        <w:rPr>
          <w:rFonts w:ascii="Arial" w:hAnsi="Arial" w:cs="Arial"/>
        </w:rPr>
        <w:t> and the IEEE Society for Social Implications in Technology</w:t>
      </w:r>
      <w:r w:rsidR="00830616">
        <w:rPr>
          <w:rFonts w:ascii="Arial" w:hAnsi="Arial" w:cs="Arial"/>
        </w:rPr>
        <w:t>. The</w:t>
      </w:r>
      <w:r w:rsidR="000D68C7">
        <w:rPr>
          <w:rFonts w:ascii="Arial" w:hAnsi="Arial" w:cs="Arial"/>
        </w:rPr>
        <w:t xml:space="preserve"> </w:t>
      </w:r>
      <w:hyperlink r:id="rId31" w:history="1">
        <w:r w:rsidR="000D68C7" w:rsidRPr="00830616">
          <w:rPr>
            <w:rStyle w:val="Hyperlink"/>
            <w:rFonts w:ascii="Arial" w:hAnsi="Arial" w:cs="Arial"/>
          </w:rPr>
          <w:t>Belgian</w:t>
        </w:r>
      </w:hyperlink>
      <w:r w:rsidR="000D68C7">
        <w:rPr>
          <w:rFonts w:ascii="Arial" w:hAnsi="Arial" w:cs="Arial"/>
        </w:rPr>
        <w:t xml:space="preserve"> </w:t>
      </w:r>
      <w:r w:rsidR="00830616">
        <w:rPr>
          <w:rFonts w:ascii="Arial" w:hAnsi="Arial" w:cs="Arial"/>
        </w:rPr>
        <w:t>launch will be hosted</w:t>
      </w:r>
      <w:r w:rsidR="001E1CC6">
        <w:rPr>
          <w:rFonts w:ascii="Arial" w:hAnsi="Arial" w:cs="Arial"/>
        </w:rPr>
        <w:t xml:space="preserve"> by </w:t>
      </w:r>
      <w:r w:rsidR="000D68C7" w:rsidRPr="000D68C7">
        <w:rPr>
          <w:rFonts w:ascii="Arial" w:hAnsi="Arial" w:cs="Arial"/>
        </w:rPr>
        <w:t>DRAILS</w:t>
      </w:r>
      <w:r w:rsidR="00830616">
        <w:rPr>
          <w:rFonts w:ascii="Arial" w:hAnsi="Arial" w:cs="Arial"/>
        </w:rPr>
        <w:t xml:space="preserve"> (</w:t>
      </w:r>
      <w:proofErr w:type="spellStart"/>
      <w:r w:rsidR="000D68C7" w:rsidRPr="00830616">
        <w:rPr>
          <w:rFonts w:ascii="Arial" w:hAnsi="Arial" w:cs="Arial"/>
        </w:rPr>
        <w:t>UCLouvain</w:t>
      </w:r>
      <w:proofErr w:type="spellEnd"/>
      <w:r w:rsidR="000D68C7" w:rsidRPr="00830616">
        <w:rPr>
          <w:rFonts w:ascii="Arial" w:hAnsi="Arial" w:cs="Arial"/>
        </w:rPr>
        <w:t xml:space="preserve"> and USL-</w:t>
      </w:r>
      <w:proofErr w:type="spellStart"/>
      <w:r w:rsidR="000D68C7" w:rsidRPr="00830616">
        <w:rPr>
          <w:rFonts w:ascii="Arial" w:hAnsi="Arial" w:cs="Arial"/>
        </w:rPr>
        <w:t>Bruxelles</w:t>
      </w:r>
      <w:proofErr w:type="spellEnd"/>
      <w:r w:rsidR="00830616">
        <w:rPr>
          <w:rFonts w:ascii="Arial" w:hAnsi="Arial" w:cs="Arial"/>
        </w:rPr>
        <w:t>)</w:t>
      </w:r>
      <w:r w:rsidR="009D1077">
        <w:rPr>
          <w:rFonts w:ascii="Arial" w:hAnsi="Arial" w:cs="Arial"/>
        </w:rPr>
        <w:t>.</w:t>
      </w:r>
    </w:p>
    <w:p w14:paraId="47F25CFE" w14:textId="77777777" w:rsidR="000D68C7" w:rsidRDefault="000D68C7" w:rsidP="00C01EF6">
      <w:pPr>
        <w:rPr>
          <w:rFonts w:ascii="Arial" w:hAnsi="Arial" w:cs="Arial"/>
        </w:rPr>
      </w:pPr>
    </w:p>
    <w:p w14:paraId="70F2581A" w14:textId="4044EA03" w:rsidR="00E47FDA" w:rsidRDefault="00AE4469" w:rsidP="00C01EF6">
      <w:pPr>
        <w:rPr>
          <w:rFonts w:ascii="Arial" w:hAnsi="Arial" w:cs="Arial"/>
        </w:rPr>
      </w:pPr>
      <w:r w:rsidRPr="00C01EF6">
        <w:rPr>
          <w:rFonts w:ascii="Arial" w:hAnsi="Arial" w:cs="Arial"/>
        </w:rPr>
        <w:t xml:space="preserve">The acknowledgements – including to the Open Access team at Stirling for making one of the chapters </w:t>
      </w:r>
      <w:hyperlink r:id="rId32" w:anchor="sup" w:history="1">
        <w:r w:rsidRPr="00C01EF6">
          <w:rPr>
            <w:rStyle w:val="Hyperlink"/>
            <w:rFonts w:ascii="Arial" w:hAnsi="Arial" w:cs="Arial"/>
          </w:rPr>
          <w:t>open access</w:t>
        </w:r>
      </w:hyperlink>
      <w:r w:rsidRPr="00C01EF6">
        <w:rPr>
          <w:rFonts w:ascii="Arial" w:hAnsi="Arial" w:cs="Arial"/>
        </w:rPr>
        <w:t xml:space="preserve"> – can be read </w:t>
      </w:r>
      <w:hyperlink r:id="rId33" w:history="1">
        <w:r w:rsidRPr="00C01EF6">
          <w:rPr>
            <w:rStyle w:val="Hyperlink"/>
            <w:rFonts w:ascii="Arial" w:hAnsi="Arial" w:cs="Arial"/>
          </w:rPr>
          <w:t>here</w:t>
        </w:r>
      </w:hyperlink>
      <w:r w:rsidRPr="00C01EF6">
        <w:rPr>
          <w:rFonts w:ascii="Arial" w:hAnsi="Arial" w:cs="Arial"/>
        </w:rPr>
        <w:t>.</w:t>
      </w:r>
    </w:p>
    <w:p w14:paraId="2ED24DA8" w14:textId="77777777" w:rsidR="00373530" w:rsidRPr="00C01EF6" w:rsidRDefault="00373530" w:rsidP="00C01EF6">
      <w:pPr>
        <w:rPr>
          <w:rFonts w:ascii="Arial" w:hAnsi="Arial" w:cs="Arial"/>
        </w:rPr>
      </w:pPr>
    </w:p>
    <w:p w14:paraId="6C8F3F95" w14:textId="2201443D" w:rsidR="00F11583" w:rsidRPr="00C01EF6" w:rsidRDefault="00F11583" w:rsidP="00C01EF6">
      <w:pPr>
        <w:pStyle w:val="Heading2"/>
        <w:rPr>
          <w:rFonts w:ascii="Arial" w:hAnsi="Arial" w:cs="Arial"/>
          <w:i/>
          <w:iCs/>
          <w:sz w:val="24"/>
          <w:szCs w:val="24"/>
        </w:rPr>
      </w:pPr>
      <w:bookmarkStart w:id="4" w:name="_Toc122095903"/>
      <w:r w:rsidRPr="00C01EF6">
        <w:rPr>
          <w:rFonts w:ascii="Arial" w:hAnsi="Arial" w:cs="Arial"/>
          <w:i/>
          <w:iCs/>
          <w:sz w:val="24"/>
          <w:szCs w:val="24"/>
        </w:rPr>
        <w:t>Journal articles</w:t>
      </w:r>
      <w:bookmarkEnd w:id="4"/>
    </w:p>
    <w:p w14:paraId="4D9B8547" w14:textId="6254E269" w:rsidR="003B0FA9" w:rsidRPr="00C01EF6" w:rsidRDefault="003B0FA9" w:rsidP="00C01EF6">
      <w:pPr>
        <w:rPr>
          <w:rFonts w:ascii="Arial" w:hAnsi="Arial" w:cs="Arial"/>
        </w:rPr>
      </w:pPr>
    </w:p>
    <w:p w14:paraId="0FCE8F8E" w14:textId="5CFDF376" w:rsidR="00B2317A" w:rsidRDefault="00EB2219" w:rsidP="00C01EF6">
      <w:pPr>
        <w:rPr>
          <w:rFonts w:ascii="Arial" w:hAnsi="Arial" w:cs="Arial"/>
          <w:shd w:val="clear" w:color="auto" w:fill="FFFFFF"/>
        </w:rPr>
      </w:pPr>
      <w:r>
        <w:rPr>
          <w:rFonts w:ascii="Arial" w:hAnsi="Arial" w:cs="Arial"/>
          <w:shd w:val="clear" w:color="auto" w:fill="FFFFFF"/>
        </w:rPr>
        <w:t xml:space="preserve">Dr </w:t>
      </w:r>
      <w:r w:rsidR="00A4334D" w:rsidRPr="00C01EF6">
        <w:rPr>
          <w:rFonts w:ascii="Arial" w:hAnsi="Arial" w:cs="Arial"/>
          <w:shd w:val="clear" w:color="auto" w:fill="FFFFFF"/>
        </w:rPr>
        <w:t>Pontian</w:t>
      </w:r>
      <w:r>
        <w:rPr>
          <w:rFonts w:ascii="Arial" w:hAnsi="Arial" w:cs="Arial"/>
          <w:shd w:val="clear" w:color="auto" w:fill="FFFFFF"/>
        </w:rPr>
        <w:t xml:space="preserve"> </w:t>
      </w:r>
      <w:proofErr w:type="spellStart"/>
      <w:r>
        <w:rPr>
          <w:rFonts w:ascii="Arial" w:hAnsi="Arial" w:cs="Arial"/>
          <w:shd w:val="clear" w:color="auto" w:fill="FFFFFF"/>
        </w:rPr>
        <w:t>Okoli</w:t>
      </w:r>
      <w:r w:rsidR="00A4334D" w:rsidRPr="00C01EF6">
        <w:rPr>
          <w:rFonts w:ascii="Arial" w:hAnsi="Arial" w:cs="Arial"/>
          <w:shd w:val="clear" w:color="auto" w:fill="FFFFFF"/>
        </w:rPr>
        <w:t>’s</w:t>
      </w:r>
      <w:proofErr w:type="spellEnd"/>
      <w:r w:rsidR="00A4334D" w:rsidRPr="00C01EF6">
        <w:rPr>
          <w:rFonts w:ascii="Arial" w:hAnsi="Arial" w:cs="Arial"/>
          <w:shd w:val="clear" w:color="auto" w:fill="FFFFFF"/>
        </w:rPr>
        <w:t xml:space="preserve"> article (“</w:t>
      </w:r>
      <w:r w:rsidR="00A4334D" w:rsidRPr="00B2317A">
        <w:rPr>
          <w:rFonts w:ascii="Arial" w:hAnsi="Arial" w:cs="Arial"/>
          <w:b/>
          <w:bCs/>
          <w:shd w:val="clear" w:color="auto" w:fill="FFFFFF"/>
        </w:rPr>
        <w:t>Former British Colonies: The Constructive Role of African Courts in the Development of Private International Law</w:t>
      </w:r>
      <w:r w:rsidR="00A4334D" w:rsidRPr="00C01EF6">
        <w:rPr>
          <w:rFonts w:ascii="Arial" w:hAnsi="Arial" w:cs="Arial"/>
          <w:shd w:val="clear" w:color="auto" w:fill="FFFFFF"/>
        </w:rPr>
        <w:t xml:space="preserve">”) was recently published in (2022) 7(2) </w:t>
      </w:r>
      <w:hyperlink r:id="rId34" w:history="1">
        <w:r w:rsidR="00A4334D" w:rsidRPr="002B3FC1">
          <w:rPr>
            <w:rStyle w:val="Hyperlink"/>
            <w:rFonts w:ascii="Arial" w:hAnsi="Arial" w:cs="Arial"/>
            <w:shd w:val="clear" w:color="auto" w:fill="FFFFFF"/>
          </w:rPr>
          <w:t>University of Bologna Law Review</w:t>
        </w:r>
      </w:hyperlink>
      <w:r w:rsidR="00A4334D" w:rsidRPr="00C01EF6">
        <w:rPr>
          <w:rFonts w:ascii="Arial" w:hAnsi="Arial" w:cs="Arial"/>
          <w:shd w:val="clear" w:color="auto" w:fill="FFFFFF"/>
        </w:rPr>
        <w:t xml:space="preserve"> 113-146. </w:t>
      </w:r>
    </w:p>
    <w:p w14:paraId="1E0B4F39" w14:textId="77777777" w:rsidR="00B2317A" w:rsidRDefault="00B2317A" w:rsidP="00C01EF6">
      <w:pPr>
        <w:rPr>
          <w:rFonts w:ascii="Arial" w:hAnsi="Arial" w:cs="Arial"/>
          <w:shd w:val="clear" w:color="auto" w:fill="FFFFFF"/>
        </w:rPr>
      </w:pPr>
    </w:p>
    <w:p w14:paraId="3413AA44" w14:textId="1571DA33" w:rsidR="00A4334D" w:rsidRDefault="00A4334D" w:rsidP="00C01EF6">
      <w:pPr>
        <w:rPr>
          <w:rFonts w:ascii="Arial" w:hAnsi="Arial" w:cs="Arial"/>
          <w:shd w:val="clear" w:color="auto" w:fill="FFFFFF"/>
        </w:rPr>
      </w:pPr>
      <w:r w:rsidRPr="00C01EF6">
        <w:rPr>
          <w:rFonts w:ascii="Arial" w:hAnsi="Arial" w:cs="Arial"/>
          <w:shd w:val="clear" w:color="auto" w:fill="FFFFFF"/>
        </w:rPr>
        <w:t>Significant strides have been made in efforts to facilitate the resolution of international disputes in Africa. However, cross-border issues that concern private litigants have remained challenging. One major reason is the legal history of relevant countries which often makes it difficult to contextualise legal principles inherited before independence. It is sometimes unclear how African courts determine the current law and how their discretionary powers should be used. This challenge is complicated where scholars focus on what they consider that the law ought to be without first accepting what the law is. Any sustainable growth of private international law requires a systematic approach to legal developments. Using the main comparators of South Africa and Nigeria, this article examines the connections between legal traditions and the legal methods that are required to ensure that there is a sustainable development of private international law in Africa. The core enquiry is set on a tripartite structure. Law in context, fidelity to context and functionalist approaches are essential elements that should drive the resolution of disputes in private international law matters. A dominant theme is how the recognition and enforcement of foreign judgments should be examined through appropriate interpretational mechanisms.</w:t>
      </w:r>
    </w:p>
    <w:p w14:paraId="4BCC9252" w14:textId="02162BAF" w:rsidR="00EB2219" w:rsidRDefault="00EB2219" w:rsidP="00C01EF6">
      <w:pPr>
        <w:rPr>
          <w:rFonts w:ascii="Arial" w:hAnsi="Arial" w:cs="Arial"/>
          <w:shd w:val="clear" w:color="auto" w:fill="FFFFFF"/>
        </w:rPr>
      </w:pPr>
    </w:p>
    <w:p w14:paraId="7C2F3080" w14:textId="77777777" w:rsidR="00EB2219" w:rsidRPr="00EB2219" w:rsidRDefault="00EB2219" w:rsidP="00EB2219">
      <w:pPr>
        <w:rPr>
          <w:rFonts w:ascii="Arial" w:hAnsi="Arial" w:cs="Arial"/>
          <w:shd w:val="clear" w:color="auto" w:fill="FFFFFF"/>
        </w:rPr>
      </w:pPr>
      <w:r w:rsidRPr="00EB2219">
        <w:rPr>
          <w:rFonts w:ascii="Arial" w:hAnsi="Arial" w:cs="Arial"/>
          <w:shd w:val="clear" w:color="auto" w:fill="FFFFFF"/>
        </w:rPr>
        <w:t xml:space="preserve">Brown J (2022) </w:t>
      </w:r>
      <w:r w:rsidRPr="00EB2219">
        <w:rPr>
          <w:rFonts w:ascii="Arial" w:hAnsi="Arial" w:cs="Arial"/>
          <w:b/>
          <w:bCs/>
          <w:shd w:val="clear" w:color="auto" w:fill="FFFFFF"/>
        </w:rPr>
        <w:t xml:space="preserve">Medical Intervention and Incapax Patients: The Place of </w:t>
      </w:r>
      <w:proofErr w:type="spellStart"/>
      <w:r w:rsidRPr="00EB2219">
        <w:rPr>
          <w:rFonts w:ascii="Arial" w:hAnsi="Arial" w:cs="Arial"/>
          <w:b/>
          <w:bCs/>
          <w:shd w:val="clear" w:color="auto" w:fill="FFFFFF"/>
        </w:rPr>
        <w:t>Negotiorum</w:t>
      </w:r>
      <w:proofErr w:type="spellEnd"/>
      <w:r w:rsidRPr="00EB2219">
        <w:rPr>
          <w:rFonts w:ascii="Arial" w:hAnsi="Arial" w:cs="Arial"/>
          <w:b/>
          <w:bCs/>
          <w:shd w:val="clear" w:color="auto" w:fill="FFFFFF"/>
        </w:rPr>
        <w:t xml:space="preserve"> Gestio in Law's "Fundamental Structural Language"</w:t>
      </w:r>
      <w:r w:rsidRPr="00EB2219">
        <w:rPr>
          <w:rFonts w:ascii="Arial" w:hAnsi="Arial" w:cs="Arial"/>
          <w:shd w:val="clear" w:color="auto" w:fill="FFFFFF"/>
        </w:rPr>
        <w:t>. Edinburgh Law Review, 26 (3)</w:t>
      </w:r>
    </w:p>
    <w:p w14:paraId="39649A5B" w14:textId="77777777" w:rsidR="00EB2219" w:rsidRPr="00EB2219" w:rsidRDefault="00EB2219" w:rsidP="00EB2219">
      <w:pPr>
        <w:rPr>
          <w:rFonts w:ascii="Arial" w:hAnsi="Arial" w:cs="Arial"/>
          <w:shd w:val="clear" w:color="auto" w:fill="FFFFFF"/>
        </w:rPr>
      </w:pPr>
    </w:p>
    <w:p w14:paraId="638278A3" w14:textId="77777777" w:rsidR="00EB2219" w:rsidRPr="00EB2219" w:rsidRDefault="00EB2219" w:rsidP="00EB2219">
      <w:pPr>
        <w:rPr>
          <w:rFonts w:ascii="Arial" w:hAnsi="Arial" w:cs="Arial"/>
          <w:shd w:val="clear" w:color="auto" w:fill="FFFFFF"/>
        </w:rPr>
      </w:pPr>
      <w:r w:rsidRPr="00EB2219">
        <w:rPr>
          <w:rFonts w:ascii="Arial" w:hAnsi="Arial" w:cs="Arial"/>
          <w:shd w:val="clear" w:color="auto" w:fill="FFFFFF"/>
        </w:rPr>
        <w:t xml:space="preserve">Drawing on work prepared for the Law Society of Scotland, in the course of their report on Advance Choices and Medical Decision-Making in Intensive Care Situations, this article argues that the institutional idea of </w:t>
      </w:r>
      <w:proofErr w:type="spellStart"/>
      <w:r w:rsidRPr="00EB2219">
        <w:rPr>
          <w:rFonts w:ascii="Arial" w:hAnsi="Arial" w:cs="Arial"/>
          <w:shd w:val="clear" w:color="auto" w:fill="FFFFFF"/>
        </w:rPr>
        <w:t>negotiorum</w:t>
      </w:r>
      <w:proofErr w:type="spellEnd"/>
      <w:r w:rsidRPr="00EB2219">
        <w:rPr>
          <w:rFonts w:ascii="Arial" w:hAnsi="Arial" w:cs="Arial"/>
          <w:shd w:val="clear" w:color="auto" w:fill="FFFFFF"/>
        </w:rPr>
        <w:t xml:space="preserve"> gestio is, in Scotland, under-utilised and could be fruitfully employed in the context of medico-legal matters. It suggests that in addition to creating a free-standing obligation to repay expenses outlaid in the course of benevolent intervention, </w:t>
      </w:r>
      <w:proofErr w:type="spellStart"/>
      <w:r w:rsidRPr="00EB2219">
        <w:rPr>
          <w:rFonts w:ascii="Arial" w:hAnsi="Arial" w:cs="Arial"/>
          <w:shd w:val="clear" w:color="auto" w:fill="FFFFFF"/>
        </w:rPr>
        <w:t>negotiorum</w:t>
      </w:r>
      <w:proofErr w:type="spellEnd"/>
      <w:r w:rsidRPr="00EB2219">
        <w:rPr>
          <w:rFonts w:ascii="Arial" w:hAnsi="Arial" w:cs="Arial"/>
          <w:shd w:val="clear" w:color="auto" w:fill="FFFFFF"/>
        </w:rPr>
        <w:t xml:space="preserve"> gestio could – and should – also be understood as a ‘shield’ protecting a legitimate gestor from claims of prima facie </w:t>
      </w:r>
      <w:proofErr w:type="spellStart"/>
      <w:r w:rsidRPr="00EB2219">
        <w:rPr>
          <w:rFonts w:ascii="Arial" w:hAnsi="Arial" w:cs="Arial"/>
          <w:shd w:val="clear" w:color="auto" w:fill="FFFFFF"/>
        </w:rPr>
        <w:t>delictual</w:t>
      </w:r>
      <w:proofErr w:type="spellEnd"/>
      <w:r w:rsidRPr="00EB2219">
        <w:rPr>
          <w:rFonts w:ascii="Arial" w:hAnsi="Arial" w:cs="Arial"/>
          <w:shd w:val="clear" w:color="auto" w:fill="FFFFFF"/>
        </w:rPr>
        <w:t xml:space="preserve"> wrongdoing. </w:t>
      </w:r>
    </w:p>
    <w:p w14:paraId="38BCC5D5" w14:textId="3CFE5FF6" w:rsidR="002B3FC1" w:rsidRDefault="002B3FC1" w:rsidP="00C01EF6">
      <w:pPr>
        <w:rPr>
          <w:rFonts w:ascii="Arial" w:hAnsi="Arial" w:cs="Arial"/>
          <w:shd w:val="clear" w:color="auto" w:fill="FFFFFF"/>
        </w:rPr>
      </w:pPr>
    </w:p>
    <w:p w14:paraId="0362EF5D" w14:textId="1518CE73" w:rsidR="002B3FC1" w:rsidRDefault="002B3FC1" w:rsidP="002B3FC1">
      <w:pPr>
        <w:rPr>
          <w:rFonts w:ascii="Arial" w:hAnsi="Arial" w:cs="Arial"/>
        </w:rPr>
      </w:pPr>
      <w:r>
        <w:rPr>
          <w:rFonts w:ascii="Arial" w:hAnsi="Arial" w:cs="Arial"/>
        </w:rPr>
        <w:t xml:space="preserve">Dr Benjamin Clubbs </w:t>
      </w:r>
      <w:proofErr w:type="spellStart"/>
      <w:r>
        <w:rPr>
          <w:rFonts w:ascii="Arial" w:hAnsi="Arial" w:cs="Arial"/>
        </w:rPr>
        <w:t>Coldron</w:t>
      </w:r>
      <w:proofErr w:type="spellEnd"/>
      <w:r>
        <w:rPr>
          <w:rFonts w:ascii="Arial" w:hAnsi="Arial" w:cs="Arial"/>
        </w:rPr>
        <w:t xml:space="preserve"> has </w:t>
      </w:r>
      <w:r w:rsidR="00BD625B">
        <w:rPr>
          <w:rFonts w:ascii="Arial" w:hAnsi="Arial" w:cs="Arial"/>
        </w:rPr>
        <w:t xml:space="preserve">co-authored </w:t>
      </w:r>
      <w:r w:rsidRPr="002B3FC1">
        <w:rPr>
          <w:rFonts w:ascii="Arial" w:hAnsi="Arial" w:cs="Arial"/>
        </w:rPr>
        <w:t>‘</w:t>
      </w:r>
      <w:r w:rsidRPr="002B3FC1">
        <w:rPr>
          <w:rFonts w:ascii="Arial" w:hAnsi="Arial" w:cs="Arial"/>
          <w:b/>
          <w:bCs/>
        </w:rPr>
        <w:t>VBAC-</w:t>
      </w:r>
      <w:proofErr w:type="spellStart"/>
      <w:r w:rsidRPr="002B3FC1">
        <w:rPr>
          <w:rFonts w:ascii="Arial" w:hAnsi="Arial" w:cs="Arial"/>
          <w:b/>
          <w:bCs/>
        </w:rPr>
        <w:t>Autoetnography</w:t>
      </w:r>
      <w:proofErr w:type="spellEnd"/>
      <w:r w:rsidRPr="002B3FC1">
        <w:rPr>
          <w:rFonts w:ascii="Arial" w:hAnsi="Arial" w:cs="Arial"/>
          <w:b/>
          <w:bCs/>
        </w:rPr>
        <w:t xml:space="preserve"> The role of (mid)wife: Exploring the challenges of positive birth experience during vaginal birth after c-section...</w:t>
      </w:r>
      <w:r w:rsidRPr="002B3FC1">
        <w:rPr>
          <w:rFonts w:ascii="Arial" w:hAnsi="Arial" w:cs="Arial"/>
        </w:rPr>
        <w:t xml:space="preserve">’ </w:t>
      </w:r>
      <w:r w:rsidR="00BD625B">
        <w:rPr>
          <w:rFonts w:ascii="Arial" w:hAnsi="Arial" w:cs="Arial"/>
        </w:rPr>
        <w:t xml:space="preserve">(with </w:t>
      </w:r>
      <w:r w:rsidR="00BD625B" w:rsidRPr="002B3FC1">
        <w:rPr>
          <w:rFonts w:ascii="Arial" w:hAnsi="Arial" w:cs="Arial"/>
        </w:rPr>
        <w:t xml:space="preserve">S. </w:t>
      </w:r>
      <w:proofErr w:type="spellStart"/>
      <w:r w:rsidR="00BD625B" w:rsidRPr="002B3FC1">
        <w:rPr>
          <w:rFonts w:ascii="Arial" w:hAnsi="Arial" w:cs="Arial"/>
        </w:rPr>
        <w:t>Irlanda</w:t>
      </w:r>
      <w:proofErr w:type="spellEnd"/>
      <w:r w:rsidR="00BD625B" w:rsidRPr="002B3FC1">
        <w:rPr>
          <w:rFonts w:ascii="Arial" w:hAnsi="Arial" w:cs="Arial"/>
        </w:rPr>
        <w:t xml:space="preserve">, M. </w:t>
      </w:r>
      <w:proofErr w:type="spellStart"/>
      <w:r w:rsidR="00BD625B" w:rsidRPr="002B3FC1">
        <w:rPr>
          <w:rFonts w:ascii="Arial" w:hAnsi="Arial" w:cs="Arial"/>
        </w:rPr>
        <w:t>Tabib</w:t>
      </w:r>
      <w:proofErr w:type="spellEnd"/>
      <w:r w:rsidR="00BD625B">
        <w:rPr>
          <w:rFonts w:ascii="Arial" w:hAnsi="Arial" w:cs="Arial"/>
        </w:rPr>
        <w:t xml:space="preserve">). The article </w:t>
      </w:r>
      <w:r w:rsidRPr="002B3FC1">
        <w:rPr>
          <w:rFonts w:ascii="Arial" w:hAnsi="Arial" w:cs="Arial"/>
        </w:rPr>
        <w:t xml:space="preserve">is due to be published online by </w:t>
      </w:r>
      <w:hyperlink r:id="rId35" w:history="1">
        <w:r w:rsidRPr="002B3FC1">
          <w:rPr>
            <w:rStyle w:val="Hyperlink"/>
            <w:rFonts w:ascii="Arial" w:hAnsi="Arial" w:cs="Arial"/>
          </w:rPr>
          <w:t xml:space="preserve">The Practicing </w:t>
        </w:r>
        <w:r w:rsidR="00190E44" w:rsidRPr="00190E44">
          <w:rPr>
            <w:rStyle w:val="Hyperlink"/>
            <w:rFonts w:ascii="Arial" w:hAnsi="Arial" w:cs="Arial"/>
          </w:rPr>
          <w:t>M</w:t>
        </w:r>
        <w:r w:rsidRPr="002B3FC1">
          <w:rPr>
            <w:rStyle w:val="Hyperlink"/>
            <w:rFonts w:ascii="Arial" w:hAnsi="Arial" w:cs="Arial"/>
          </w:rPr>
          <w:t>idwife</w:t>
        </w:r>
      </w:hyperlink>
      <w:r w:rsidRPr="002B3FC1">
        <w:rPr>
          <w:rFonts w:ascii="Arial" w:hAnsi="Arial" w:cs="Arial"/>
        </w:rPr>
        <w:t xml:space="preserve"> journal in March. </w:t>
      </w:r>
    </w:p>
    <w:p w14:paraId="6B998111" w14:textId="77777777" w:rsidR="00BD625B" w:rsidRPr="002B3FC1" w:rsidRDefault="00BD625B" w:rsidP="002B3FC1">
      <w:pPr>
        <w:rPr>
          <w:rFonts w:ascii="Arial" w:hAnsi="Arial" w:cs="Arial"/>
        </w:rPr>
      </w:pPr>
    </w:p>
    <w:p w14:paraId="6E1F029A" w14:textId="3AA9BC2C" w:rsidR="002B3FC1" w:rsidRPr="002B3FC1" w:rsidRDefault="002B3FC1" w:rsidP="002B3FC1">
      <w:pPr>
        <w:rPr>
          <w:rFonts w:ascii="Arial" w:hAnsi="Arial" w:cs="Arial"/>
        </w:rPr>
      </w:pPr>
      <w:r w:rsidRPr="002B3FC1">
        <w:rPr>
          <w:rFonts w:ascii="Arial" w:hAnsi="Arial" w:cs="Arial"/>
        </w:rPr>
        <w:lastRenderedPageBreak/>
        <w:t xml:space="preserve">The Scottish government in their guidelines states that healthcare services have a duty to embed human rights principles and standards in everyday practice. The right to self-determination as embodied by the PANEL principles, requires medical practitioners to respect patient autonomy even if their decisions are considered unwise. The recent case of Montgomery v Lanarkshire, by rejecting medical paternalism in favour of patient autonomy, signals to health care professionals that medical preference should not override informed consent. The </w:t>
      </w:r>
      <w:proofErr w:type="spellStart"/>
      <w:r w:rsidRPr="002B3FC1">
        <w:rPr>
          <w:rFonts w:ascii="Arial" w:hAnsi="Arial" w:cs="Arial"/>
        </w:rPr>
        <w:t>Bolam</w:t>
      </w:r>
      <w:proofErr w:type="spellEnd"/>
      <w:r w:rsidRPr="002B3FC1">
        <w:rPr>
          <w:rFonts w:ascii="Arial" w:hAnsi="Arial" w:cs="Arial"/>
        </w:rPr>
        <w:t xml:space="preserve"> test and Hunter v Hanley principles are therefore modified so that negligence is assessed not only in relation to what a reasonable medical practitioner would do in the circumstances, but also in relation to what the patient wanted and expected and asked for.</w:t>
      </w:r>
      <w:r w:rsidR="00394246">
        <w:rPr>
          <w:rFonts w:ascii="Arial" w:hAnsi="Arial" w:cs="Arial"/>
        </w:rPr>
        <w:t xml:space="preserve"> </w:t>
      </w:r>
      <w:r w:rsidRPr="002B3FC1">
        <w:rPr>
          <w:rFonts w:ascii="Arial" w:hAnsi="Arial" w:cs="Arial"/>
        </w:rPr>
        <w:t xml:space="preserve">The right to a private and family life also implies positive duties on medical practitioners. In midwifery care this might imply that the effective enjoyment ECHR article 8 rights, as implemented in the UK by the Human Rights Act 1998, may also include an obligation for healthcare practitioner to provide facilities that allow women to give birth in the manner of their choosing (Von Hannover v Germany [2004] ECHR 294 (24 June 2004), European Court of Human Rights, para 57). </w:t>
      </w:r>
    </w:p>
    <w:p w14:paraId="36B3BCB1" w14:textId="77777777" w:rsidR="002B3FC1" w:rsidRPr="002B3FC1" w:rsidRDefault="002B3FC1" w:rsidP="002B3FC1">
      <w:pPr>
        <w:rPr>
          <w:rFonts w:ascii="Arial" w:hAnsi="Arial" w:cs="Arial"/>
        </w:rPr>
      </w:pPr>
      <w:r w:rsidRPr="002B3FC1">
        <w:rPr>
          <w:rFonts w:ascii="Arial" w:hAnsi="Arial" w:cs="Arial"/>
        </w:rPr>
        <w:t>Highlighting some of the practical challenges in implementing these rights, our article discusses and reflects on the ways in which empowerment can contribute to successful Vaginal Birth After C-section (VBAC) and even reduce certain medical risks. We use an auto-ethnographic approach that foregrounds the service users voice. The discussion stems from the personal experience of the primary author and aims to provide rich insights drawn directly from the perspective of women who have gone through VBAC.</w:t>
      </w:r>
    </w:p>
    <w:p w14:paraId="62712A3A" w14:textId="2A6DF140" w:rsidR="00BF0E03" w:rsidRPr="00C01EF6" w:rsidRDefault="00BF0E03" w:rsidP="00C01EF6">
      <w:pPr>
        <w:rPr>
          <w:rFonts w:ascii="Arial" w:hAnsi="Arial" w:cs="Arial"/>
        </w:rPr>
      </w:pPr>
    </w:p>
    <w:p w14:paraId="4AF1E587" w14:textId="77777777" w:rsidR="00BF0E03" w:rsidRPr="00C01EF6" w:rsidRDefault="00BF0E03" w:rsidP="00C01EF6">
      <w:pPr>
        <w:rPr>
          <w:rFonts w:ascii="Arial" w:hAnsi="Arial" w:cs="Arial"/>
        </w:rPr>
      </w:pPr>
      <w:r w:rsidRPr="00C01EF6">
        <w:rPr>
          <w:rFonts w:ascii="Arial" w:hAnsi="Arial" w:cs="Arial"/>
        </w:rPr>
        <w:t xml:space="preserve">Dave’s latest article, on the </w:t>
      </w:r>
      <w:r w:rsidRPr="00394246">
        <w:rPr>
          <w:rFonts w:ascii="Arial" w:hAnsi="Arial" w:cs="Arial"/>
          <w:b/>
          <w:bCs/>
        </w:rPr>
        <w:t xml:space="preserve">European Court of Justice’s decision in </w:t>
      </w:r>
      <w:proofErr w:type="spellStart"/>
      <w:r w:rsidRPr="00394246">
        <w:rPr>
          <w:rFonts w:ascii="Arial" w:hAnsi="Arial" w:cs="Arial"/>
          <w:b/>
          <w:bCs/>
          <w:i/>
          <w:iCs/>
        </w:rPr>
        <w:t>TopFit</w:t>
      </w:r>
      <w:proofErr w:type="spellEnd"/>
      <w:r w:rsidRPr="00394246">
        <w:rPr>
          <w:rFonts w:ascii="Arial" w:hAnsi="Arial" w:cs="Arial"/>
          <w:b/>
          <w:bCs/>
          <w:i/>
          <w:iCs/>
        </w:rPr>
        <w:t xml:space="preserve"> &amp; </w:t>
      </w:r>
      <w:proofErr w:type="spellStart"/>
      <w:r w:rsidRPr="00394246">
        <w:rPr>
          <w:rFonts w:ascii="Arial" w:hAnsi="Arial" w:cs="Arial"/>
          <w:b/>
          <w:bCs/>
          <w:i/>
          <w:iCs/>
        </w:rPr>
        <w:t>Biffi</w:t>
      </w:r>
      <w:proofErr w:type="spellEnd"/>
      <w:r w:rsidRPr="00394246">
        <w:rPr>
          <w:rFonts w:ascii="Arial" w:hAnsi="Arial" w:cs="Arial"/>
          <w:b/>
          <w:bCs/>
          <w:i/>
          <w:iCs/>
        </w:rPr>
        <w:t xml:space="preserve"> v DLV</w:t>
      </w:r>
      <w:r w:rsidRPr="00C01EF6">
        <w:rPr>
          <w:rFonts w:ascii="Arial" w:hAnsi="Arial" w:cs="Arial"/>
        </w:rPr>
        <w:t xml:space="preserve">, is about to be published in the inaugural issue of the Sports Law, Politics and Diplomacy Journal (where he serves as an editorial board member). </w:t>
      </w:r>
    </w:p>
    <w:p w14:paraId="28429F9C" w14:textId="77777777" w:rsidR="00BF0E03" w:rsidRPr="00C01EF6" w:rsidRDefault="00BF0E03" w:rsidP="00C01EF6">
      <w:pPr>
        <w:rPr>
          <w:rFonts w:ascii="Arial" w:hAnsi="Arial" w:cs="Arial"/>
        </w:rPr>
      </w:pPr>
    </w:p>
    <w:p w14:paraId="56CCF998" w14:textId="670D0859" w:rsidR="00BF0E03" w:rsidRDefault="00BF0E03" w:rsidP="00C01EF6">
      <w:pPr>
        <w:rPr>
          <w:rFonts w:ascii="Arial" w:hAnsi="Arial" w:cs="Arial"/>
        </w:rPr>
      </w:pPr>
      <w:r w:rsidRPr="00C01EF6">
        <w:rPr>
          <w:rFonts w:ascii="Arial" w:hAnsi="Arial" w:cs="Arial"/>
        </w:rPr>
        <w:t xml:space="preserve">The case was a preliminary reference which concerns </w:t>
      </w:r>
      <w:r w:rsidRPr="00C01EF6">
        <w:rPr>
          <w:rFonts w:ascii="Arial" w:hAnsi="Arial" w:cs="Arial"/>
          <w:b/>
          <w:bCs/>
        </w:rPr>
        <w:t>direct nationality discrimination against an amateur athlete</w:t>
      </w:r>
      <w:r w:rsidRPr="00C01EF6">
        <w:rPr>
          <w:rFonts w:ascii="Arial" w:hAnsi="Arial" w:cs="Arial"/>
        </w:rPr>
        <w:t xml:space="preserve">, and although it has largely slipped under the academic radar it illustrates that the potential ramifications of the EU’s sports competence as laid down in Article 165 TFEU might be greater than they first appear. Contrary to the Advocate General’s Opinion, the Court held that direct nationality discrimination laws were applicable to amateur sporting activities – there was no need to establish the existence of economic activity which, fortuitously, </w:t>
      </w:r>
      <w:proofErr w:type="spellStart"/>
      <w:r w:rsidRPr="00C01EF6">
        <w:rPr>
          <w:rFonts w:ascii="Arial" w:hAnsi="Arial" w:cs="Arial"/>
        </w:rPr>
        <w:t>Biffi</w:t>
      </w:r>
      <w:proofErr w:type="spellEnd"/>
      <w:r w:rsidRPr="00C01EF6">
        <w:rPr>
          <w:rFonts w:ascii="Arial" w:hAnsi="Arial" w:cs="Arial"/>
        </w:rPr>
        <w:t xml:space="preserve"> possessed but which previously been the ‘irreducible minimum’ before the Court would engage with sports-related free movement cases. It thus needs to be considered alongside the wider caselaw on EU citizenship, rather than being a case on the concept of ‘purely sporting interest.’ The paper points out that sport’s nationality restrictions can still be legitimate if they are deemed to be a proportionate response to a legitimate sporting concern. While that makes sense in the context of elite sport and selection for national representative sides, Dave argues that in any other cultural sphere, the idea that one’s desire to take part in an amateur event might be lawfully ended by ‘proportionate’ discrimination would seem ludicrous. He suggests that sport’s privileged position within the European Union </w:t>
      </w:r>
      <w:proofErr w:type="gramStart"/>
      <w:r w:rsidRPr="00C01EF6">
        <w:rPr>
          <w:rFonts w:ascii="Arial" w:hAnsi="Arial" w:cs="Arial"/>
        </w:rPr>
        <w:t>is a reflection of</w:t>
      </w:r>
      <w:proofErr w:type="gramEnd"/>
      <w:r w:rsidRPr="00C01EF6">
        <w:rPr>
          <w:rFonts w:ascii="Arial" w:hAnsi="Arial" w:cs="Arial"/>
        </w:rPr>
        <w:t xml:space="preserve"> its ability to leverage its financial muscle and ubiquity, and its concomitant ability to influence policymakers; contrary to the well-worn arguments, sport does not possess any ‘inherent’ qualities that make it ‘special’ in comparison to other cultural fields and there should be no scope for ‘proportionate’ discrimination in respect of amateur players. The journal is available on </w:t>
      </w:r>
      <w:hyperlink r:id="rId36" w:history="1">
        <w:r w:rsidRPr="00C01EF6">
          <w:rPr>
            <w:rStyle w:val="Hyperlink"/>
            <w:rFonts w:ascii="Arial" w:hAnsi="Arial" w:cs="Arial"/>
          </w:rPr>
          <w:t>Freeview</w:t>
        </w:r>
      </w:hyperlink>
      <w:r w:rsidRPr="00C01EF6">
        <w:rPr>
          <w:rFonts w:ascii="Arial" w:hAnsi="Arial" w:cs="Arial"/>
        </w:rPr>
        <w:t>.</w:t>
      </w:r>
    </w:p>
    <w:p w14:paraId="7A061E16" w14:textId="57BD3770" w:rsidR="00EC3650" w:rsidRDefault="00EC3650" w:rsidP="00C01EF6">
      <w:pPr>
        <w:rPr>
          <w:rFonts w:ascii="Arial" w:hAnsi="Arial" w:cs="Arial"/>
        </w:rPr>
      </w:pPr>
    </w:p>
    <w:p w14:paraId="4068C6BD" w14:textId="6D6A0995" w:rsidR="00EC3650" w:rsidRDefault="00EC3650" w:rsidP="00EC3650">
      <w:pPr>
        <w:rPr>
          <w:rFonts w:ascii="Arial" w:hAnsi="Arial" w:cs="Arial"/>
        </w:rPr>
      </w:pPr>
      <w:r w:rsidRPr="00EC3650">
        <w:rPr>
          <w:rFonts w:ascii="Arial" w:hAnsi="Arial" w:cs="Arial"/>
        </w:rPr>
        <w:t>Guido Noto La Diega</w:t>
      </w:r>
      <w:r>
        <w:rPr>
          <w:rFonts w:ascii="Arial" w:hAnsi="Arial" w:cs="Arial"/>
        </w:rPr>
        <w:t xml:space="preserve"> expanded on the conclusion of their book and published their first </w:t>
      </w:r>
      <w:r w:rsidR="007E4F3F">
        <w:rPr>
          <w:rFonts w:ascii="Arial" w:hAnsi="Arial" w:cs="Arial"/>
        </w:rPr>
        <w:t>Italian article in a long time:</w:t>
      </w:r>
      <w:r w:rsidRPr="00EC3650">
        <w:rPr>
          <w:rFonts w:ascii="Arial" w:hAnsi="Arial" w:cs="Arial"/>
        </w:rPr>
        <w:t xml:space="preserve"> </w:t>
      </w:r>
      <w:r w:rsidR="007E4F3F">
        <w:rPr>
          <w:rFonts w:ascii="Arial" w:hAnsi="Arial" w:cs="Arial"/>
        </w:rPr>
        <w:t>‘</w:t>
      </w:r>
      <w:r w:rsidR="00482656" w:rsidRPr="00482656">
        <w:rPr>
          <w:rFonts w:ascii="Arial" w:hAnsi="Arial" w:cs="Arial"/>
          <w:i/>
          <w:iCs/>
        </w:rPr>
        <w:t xml:space="preserve">I </w:t>
      </w:r>
      <w:proofErr w:type="spellStart"/>
      <w:r w:rsidR="00482656" w:rsidRPr="00482656">
        <w:rPr>
          <w:rFonts w:ascii="Arial" w:hAnsi="Arial" w:cs="Arial"/>
          <w:i/>
          <w:iCs/>
        </w:rPr>
        <w:t>beni</w:t>
      </w:r>
      <w:proofErr w:type="spellEnd"/>
      <w:r w:rsidR="00482656" w:rsidRPr="00482656">
        <w:rPr>
          <w:rFonts w:ascii="Arial" w:hAnsi="Arial" w:cs="Arial"/>
          <w:i/>
          <w:iCs/>
        </w:rPr>
        <w:t xml:space="preserve"> </w:t>
      </w:r>
      <w:proofErr w:type="spellStart"/>
      <w:r w:rsidR="00482656" w:rsidRPr="00482656">
        <w:rPr>
          <w:rFonts w:ascii="Arial" w:hAnsi="Arial" w:cs="Arial"/>
          <w:i/>
          <w:iCs/>
        </w:rPr>
        <w:t>comuni</w:t>
      </w:r>
      <w:proofErr w:type="spellEnd"/>
      <w:r w:rsidR="00482656" w:rsidRPr="00482656">
        <w:rPr>
          <w:rFonts w:ascii="Arial" w:hAnsi="Arial" w:cs="Arial"/>
          <w:i/>
          <w:iCs/>
        </w:rPr>
        <w:t xml:space="preserve"> </w:t>
      </w:r>
      <w:proofErr w:type="spellStart"/>
      <w:r w:rsidR="00482656" w:rsidRPr="00482656">
        <w:rPr>
          <w:rFonts w:ascii="Arial" w:hAnsi="Arial" w:cs="Arial"/>
          <w:i/>
          <w:iCs/>
        </w:rPr>
        <w:t>nell’era</w:t>
      </w:r>
      <w:proofErr w:type="spellEnd"/>
      <w:r w:rsidR="00482656" w:rsidRPr="00482656">
        <w:rPr>
          <w:rFonts w:ascii="Arial" w:hAnsi="Arial" w:cs="Arial"/>
          <w:i/>
          <w:iCs/>
        </w:rPr>
        <w:t xml:space="preserve"> </w:t>
      </w:r>
      <w:proofErr w:type="spellStart"/>
      <w:r w:rsidR="00482656" w:rsidRPr="00482656">
        <w:rPr>
          <w:rFonts w:ascii="Arial" w:hAnsi="Arial" w:cs="Arial"/>
          <w:i/>
          <w:iCs/>
        </w:rPr>
        <w:t>della</w:t>
      </w:r>
      <w:proofErr w:type="spellEnd"/>
      <w:r w:rsidR="00482656" w:rsidRPr="00482656">
        <w:rPr>
          <w:rFonts w:ascii="Arial" w:hAnsi="Arial" w:cs="Arial"/>
          <w:i/>
          <w:iCs/>
        </w:rPr>
        <w:t xml:space="preserve"> </w:t>
      </w:r>
      <w:proofErr w:type="spellStart"/>
      <w:r w:rsidR="00482656" w:rsidRPr="00482656">
        <w:rPr>
          <w:rFonts w:ascii="Arial" w:hAnsi="Arial" w:cs="Arial"/>
          <w:i/>
          <w:iCs/>
        </w:rPr>
        <w:t>rimaterializzazione</w:t>
      </w:r>
      <w:proofErr w:type="spellEnd"/>
      <w:r w:rsidR="00482656" w:rsidRPr="00482656">
        <w:rPr>
          <w:rFonts w:ascii="Arial" w:hAnsi="Arial" w:cs="Arial"/>
          <w:i/>
          <w:iCs/>
        </w:rPr>
        <w:t xml:space="preserve">. </w:t>
      </w:r>
      <w:proofErr w:type="spellStart"/>
      <w:r w:rsidR="00482656" w:rsidRPr="00482656">
        <w:rPr>
          <w:rFonts w:ascii="Arial" w:hAnsi="Arial" w:cs="Arial"/>
          <w:i/>
          <w:iCs/>
        </w:rPr>
        <w:t>L’Internet</w:t>
      </w:r>
      <w:proofErr w:type="spellEnd"/>
      <w:r w:rsidR="00482656" w:rsidRPr="00482656">
        <w:rPr>
          <w:rFonts w:ascii="Arial" w:hAnsi="Arial" w:cs="Arial"/>
          <w:i/>
          <w:iCs/>
        </w:rPr>
        <w:t xml:space="preserve"> </w:t>
      </w:r>
      <w:proofErr w:type="spellStart"/>
      <w:r w:rsidR="00482656" w:rsidRPr="00482656">
        <w:rPr>
          <w:rFonts w:ascii="Arial" w:hAnsi="Arial" w:cs="Arial"/>
          <w:i/>
          <w:iCs/>
        </w:rPr>
        <w:t>delle</w:t>
      </w:r>
      <w:proofErr w:type="spellEnd"/>
      <w:r w:rsidR="00482656" w:rsidRPr="00482656">
        <w:rPr>
          <w:rFonts w:ascii="Arial" w:hAnsi="Arial" w:cs="Arial"/>
          <w:i/>
          <w:iCs/>
        </w:rPr>
        <w:t xml:space="preserve"> </w:t>
      </w:r>
      <w:proofErr w:type="spellStart"/>
      <w:r w:rsidR="00482656" w:rsidRPr="00482656">
        <w:rPr>
          <w:rFonts w:ascii="Arial" w:hAnsi="Arial" w:cs="Arial"/>
          <w:i/>
          <w:iCs/>
        </w:rPr>
        <w:t>Cose</w:t>
      </w:r>
      <w:proofErr w:type="spellEnd"/>
      <w:r w:rsidR="00482656" w:rsidRPr="00482656">
        <w:rPr>
          <w:rFonts w:ascii="Arial" w:hAnsi="Arial" w:cs="Arial"/>
          <w:i/>
          <w:iCs/>
        </w:rPr>
        <w:t xml:space="preserve"> </w:t>
      </w:r>
      <w:proofErr w:type="spellStart"/>
      <w:r w:rsidR="00482656" w:rsidRPr="00482656">
        <w:rPr>
          <w:rFonts w:ascii="Arial" w:hAnsi="Arial" w:cs="Arial"/>
          <w:i/>
          <w:iCs/>
        </w:rPr>
        <w:t>fra</w:t>
      </w:r>
      <w:proofErr w:type="spellEnd"/>
      <w:r w:rsidR="00482656" w:rsidRPr="00482656">
        <w:rPr>
          <w:rFonts w:ascii="Arial" w:hAnsi="Arial" w:cs="Arial"/>
          <w:i/>
          <w:iCs/>
        </w:rPr>
        <w:t xml:space="preserve"> </w:t>
      </w:r>
      <w:proofErr w:type="spellStart"/>
      <w:r w:rsidR="00482656" w:rsidRPr="00482656">
        <w:rPr>
          <w:rFonts w:ascii="Arial" w:hAnsi="Arial" w:cs="Arial"/>
          <w:i/>
          <w:iCs/>
        </w:rPr>
        <w:t>apertura</w:t>
      </w:r>
      <w:proofErr w:type="spellEnd"/>
      <w:r w:rsidR="00482656" w:rsidRPr="00482656">
        <w:rPr>
          <w:rFonts w:ascii="Arial" w:hAnsi="Arial" w:cs="Arial"/>
          <w:i/>
          <w:iCs/>
        </w:rPr>
        <w:t xml:space="preserve"> e </w:t>
      </w:r>
      <w:proofErr w:type="spellStart"/>
      <w:r w:rsidR="00482656" w:rsidRPr="00482656">
        <w:rPr>
          <w:rFonts w:ascii="Arial" w:hAnsi="Arial" w:cs="Arial"/>
          <w:i/>
          <w:iCs/>
        </w:rPr>
        <w:t>resistenza</w:t>
      </w:r>
      <w:proofErr w:type="spellEnd"/>
      <w:r w:rsidR="00482656" w:rsidRPr="00482656">
        <w:rPr>
          <w:rFonts w:ascii="Arial" w:hAnsi="Arial" w:cs="Arial"/>
          <w:i/>
          <w:iCs/>
        </w:rPr>
        <w:t xml:space="preserve"> </w:t>
      </w:r>
      <w:proofErr w:type="spellStart"/>
      <w:r w:rsidR="00482656" w:rsidRPr="00482656">
        <w:rPr>
          <w:rFonts w:ascii="Arial" w:hAnsi="Arial" w:cs="Arial"/>
          <w:i/>
          <w:iCs/>
        </w:rPr>
        <w:t>collettiva</w:t>
      </w:r>
      <w:proofErr w:type="spellEnd"/>
      <w:r w:rsidR="00482656" w:rsidRPr="00482656">
        <w:rPr>
          <w:rFonts w:ascii="Arial" w:hAnsi="Arial" w:cs="Arial"/>
          <w:i/>
          <w:iCs/>
        </w:rPr>
        <w:t>’</w:t>
      </w:r>
      <w:r w:rsidR="00482656" w:rsidRPr="00482656">
        <w:rPr>
          <w:rFonts w:ascii="Arial" w:hAnsi="Arial" w:cs="Arial"/>
        </w:rPr>
        <w:t xml:space="preserve"> </w:t>
      </w:r>
      <w:r w:rsidR="007E4F3F">
        <w:rPr>
          <w:rFonts w:ascii="Arial" w:hAnsi="Arial" w:cs="Arial"/>
        </w:rPr>
        <w:t>(</w:t>
      </w:r>
      <w:r w:rsidRPr="00EC3650">
        <w:rPr>
          <w:rFonts w:ascii="Arial" w:hAnsi="Arial" w:cs="Arial"/>
          <w:b/>
          <w:bCs/>
        </w:rPr>
        <w:t xml:space="preserve">The Commons in the Age of </w:t>
      </w:r>
      <w:proofErr w:type="spellStart"/>
      <w:r w:rsidRPr="00EC3650">
        <w:rPr>
          <w:rFonts w:ascii="Arial" w:hAnsi="Arial" w:cs="Arial"/>
          <w:b/>
          <w:bCs/>
        </w:rPr>
        <w:t>Rematerialisation</w:t>
      </w:r>
      <w:proofErr w:type="spellEnd"/>
      <w:r w:rsidRPr="00EC3650">
        <w:rPr>
          <w:rFonts w:ascii="Arial" w:hAnsi="Arial" w:cs="Arial"/>
          <w:b/>
          <w:bCs/>
        </w:rPr>
        <w:t>. The Internet of Things between Openness and Collective Resistance</w:t>
      </w:r>
      <w:r w:rsidR="007E4F3F">
        <w:rPr>
          <w:rFonts w:ascii="Arial" w:hAnsi="Arial" w:cs="Arial"/>
        </w:rPr>
        <w:t>)</w:t>
      </w:r>
      <w:r w:rsidRPr="00EC3650">
        <w:rPr>
          <w:rFonts w:ascii="Arial" w:hAnsi="Arial" w:cs="Arial"/>
        </w:rPr>
        <w:t>, in "</w:t>
      </w:r>
      <w:hyperlink r:id="rId37" w:history="1">
        <w:r w:rsidRPr="00EC3650">
          <w:rPr>
            <w:rStyle w:val="Hyperlink"/>
            <w:rFonts w:ascii="Arial" w:hAnsi="Arial" w:cs="Arial"/>
          </w:rPr>
          <w:t>Ragion pratica</w:t>
        </w:r>
      </w:hyperlink>
      <w:r w:rsidRPr="00EC3650">
        <w:rPr>
          <w:rFonts w:ascii="Arial" w:hAnsi="Arial" w:cs="Arial"/>
        </w:rPr>
        <w:t xml:space="preserve">" 2/2022, pp. 361-387, </w:t>
      </w:r>
      <w:proofErr w:type="spellStart"/>
      <w:r w:rsidRPr="00EC3650">
        <w:rPr>
          <w:rFonts w:ascii="Arial" w:hAnsi="Arial" w:cs="Arial"/>
        </w:rPr>
        <w:t>doi</w:t>
      </w:r>
      <w:proofErr w:type="spellEnd"/>
      <w:r w:rsidRPr="00EC3650">
        <w:rPr>
          <w:rFonts w:ascii="Arial" w:hAnsi="Arial" w:cs="Arial"/>
        </w:rPr>
        <w:t>: 10.1415/105374</w:t>
      </w:r>
    </w:p>
    <w:p w14:paraId="55DF56B9" w14:textId="77777777" w:rsidR="00551CEF" w:rsidRPr="00EC3650" w:rsidRDefault="00551CEF" w:rsidP="00EC3650">
      <w:pPr>
        <w:rPr>
          <w:rFonts w:ascii="Arial" w:hAnsi="Arial" w:cs="Arial"/>
        </w:rPr>
      </w:pPr>
    </w:p>
    <w:p w14:paraId="1104B0DC" w14:textId="3662EC84" w:rsidR="00EC3650" w:rsidRPr="00C01EF6" w:rsidRDefault="00EC3650" w:rsidP="00C01EF6">
      <w:pPr>
        <w:rPr>
          <w:rFonts w:ascii="Arial" w:hAnsi="Arial" w:cs="Arial"/>
        </w:rPr>
      </w:pPr>
      <w:r w:rsidRPr="00EC3650">
        <w:rPr>
          <w:rFonts w:ascii="Arial" w:hAnsi="Arial" w:cs="Arial"/>
        </w:rPr>
        <w:t xml:space="preserve">The Internet of Things (IoT) heralds an era of unprecedented opportunities for capitalists to deploy new extractive practices leading to a third enclosure of the commons. The reason for that is what we call </w:t>
      </w:r>
      <w:proofErr w:type="spellStart"/>
      <w:r w:rsidRPr="00EC3650">
        <w:rPr>
          <w:rFonts w:ascii="Arial" w:hAnsi="Arial" w:cs="Arial"/>
        </w:rPr>
        <w:t>rematerialisation</w:t>
      </w:r>
      <w:proofErr w:type="spellEnd"/>
      <w:r w:rsidRPr="00EC3650">
        <w:rPr>
          <w:rFonts w:ascii="Arial" w:hAnsi="Arial" w:cs="Arial"/>
        </w:rPr>
        <w:t xml:space="preserve">, namely the incorporation of immaterial goods (software, data, digital contents, even services) into material ones, which gives rise to a new category of hybrid good: the smart device. As the world – including its most private spaces i.e., the home and the body – becomes embedded with sensors and actuators, IoT companies can extend their techno-legal power (stemming from a combination of contracts, Intellectual Property Rights, technological protection measures, and factual controls) to each component of our smart devices and systems. Knowledge being a </w:t>
      </w:r>
      <w:proofErr w:type="gramStart"/>
      <w:r w:rsidRPr="00EC3650">
        <w:rPr>
          <w:rFonts w:ascii="Arial" w:hAnsi="Arial" w:cs="Arial"/>
        </w:rPr>
        <w:t>commons</w:t>
      </w:r>
      <w:proofErr w:type="gramEnd"/>
      <w:r w:rsidRPr="00EC3650">
        <w:rPr>
          <w:rFonts w:ascii="Arial" w:hAnsi="Arial" w:cs="Arial"/>
        </w:rPr>
        <w:t>, these powers lead to a tragedy of the anti-commons well illustrated by the transformation of our entire existence into data flows that are appropriated, re-used, and monetised by the smart capitalists. Against this backdrop, this article sets forth a strategy to counter the third enclosure by relying on the commons in the twofold sense of openness and alliances to collectively subvert smart power.</w:t>
      </w:r>
    </w:p>
    <w:p w14:paraId="43D4B331" w14:textId="77777777" w:rsidR="0021540F" w:rsidRPr="00C01EF6" w:rsidRDefault="0021540F" w:rsidP="00C01EF6">
      <w:pPr>
        <w:rPr>
          <w:rFonts w:ascii="Arial" w:hAnsi="Arial" w:cs="Arial"/>
        </w:rPr>
      </w:pPr>
    </w:p>
    <w:p w14:paraId="399D1E5F" w14:textId="20B000F8" w:rsidR="002E6491" w:rsidRDefault="00953286" w:rsidP="00C01EF6">
      <w:pPr>
        <w:pStyle w:val="Heading2"/>
        <w:rPr>
          <w:rFonts w:ascii="Arial" w:hAnsi="Arial" w:cs="Arial"/>
          <w:i/>
          <w:iCs/>
          <w:sz w:val="24"/>
          <w:szCs w:val="24"/>
        </w:rPr>
      </w:pPr>
      <w:bookmarkStart w:id="5" w:name="_Toc122095904"/>
      <w:r>
        <w:rPr>
          <w:rFonts w:ascii="Arial" w:hAnsi="Arial" w:cs="Arial"/>
          <w:i/>
          <w:iCs/>
          <w:sz w:val="24"/>
          <w:szCs w:val="24"/>
        </w:rPr>
        <w:t>Reporter</w:t>
      </w:r>
      <w:r w:rsidR="00671F19">
        <w:rPr>
          <w:rFonts w:ascii="Arial" w:hAnsi="Arial" w:cs="Arial"/>
          <w:i/>
          <w:iCs/>
          <w:sz w:val="24"/>
          <w:szCs w:val="24"/>
        </w:rPr>
        <w:t>s</w:t>
      </w:r>
      <w:bookmarkEnd w:id="5"/>
    </w:p>
    <w:p w14:paraId="1B21F6BF" w14:textId="77777777" w:rsidR="005C1D78" w:rsidRPr="005C1D78" w:rsidRDefault="005C1D78" w:rsidP="005C1D78"/>
    <w:p w14:paraId="6B900938" w14:textId="2102EE45" w:rsidR="00B51439" w:rsidRPr="00B51439" w:rsidRDefault="00B51439" w:rsidP="00B51439">
      <w:pPr>
        <w:rPr>
          <w:rFonts w:ascii="Arial" w:eastAsia="Calibri" w:hAnsi="Arial" w:cs="Arial"/>
        </w:rPr>
      </w:pPr>
      <w:r w:rsidRPr="00B51439">
        <w:rPr>
          <w:rFonts w:ascii="Arial" w:eastAsia="Calibri" w:hAnsi="Arial" w:cs="Arial"/>
        </w:rPr>
        <w:t xml:space="preserve">Brown J (2022) </w:t>
      </w:r>
      <w:r w:rsidRPr="00B51439">
        <w:rPr>
          <w:rFonts w:ascii="Arial" w:eastAsia="Calibri" w:hAnsi="Arial" w:cs="Arial"/>
          <w:b/>
          <w:bCs/>
        </w:rPr>
        <w:t>The mouse and the snail: reappraising the significance of Donoghue v Stevenson</w:t>
      </w:r>
      <w:r w:rsidRPr="00B51439">
        <w:rPr>
          <w:rFonts w:ascii="Arial" w:eastAsia="Calibri" w:hAnsi="Arial" w:cs="Arial"/>
        </w:rPr>
        <w:t xml:space="preserve">: Part 1 - a case worth celebrating?. </w:t>
      </w:r>
      <w:hyperlink r:id="rId38" w:history="1">
        <w:r w:rsidRPr="00B51439">
          <w:rPr>
            <w:rStyle w:val="Hyperlink"/>
            <w:rFonts w:ascii="Arial" w:eastAsia="Calibri" w:hAnsi="Arial" w:cs="Arial"/>
          </w:rPr>
          <w:t>Scots Law Times</w:t>
        </w:r>
      </w:hyperlink>
      <w:r w:rsidRPr="00B51439">
        <w:rPr>
          <w:rFonts w:ascii="Arial" w:eastAsia="Calibri" w:hAnsi="Arial" w:cs="Arial"/>
        </w:rPr>
        <w:t>, 2022 (35), pp. 229-234; Brown J (2022) The Mouse and the Snail: Reappraising the Significance of Donoghue v Stevenson: Part 2 - the "intellectual superstructure" of Scots delict. Scots Law Times, 2022 (36), pp. 235-242; Brown J (2022) The mouse and the snail: reappraising the significance of Donoghue v Stevenson Part 3 - wrongfulness, blameworthiness and "loss". Scots Law Times, 2022 (37), pp. 247-255; Brown J (2022) The Mouse and the Snail: Reappraising the Significance of Donoghue v Stevenson Part IV - "Remoteness", not "Duty". Scots Law Times, 2022 (38).</w:t>
      </w:r>
    </w:p>
    <w:p w14:paraId="0FBEA5BA" w14:textId="77777777" w:rsidR="00B51439" w:rsidRPr="00B51439" w:rsidRDefault="00B51439" w:rsidP="00B51439">
      <w:pPr>
        <w:rPr>
          <w:rFonts w:ascii="Arial" w:eastAsia="Calibri" w:hAnsi="Arial" w:cs="Arial"/>
        </w:rPr>
      </w:pPr>
    </w:p>
    <w:p w14:paraId="06297D45" w14:textId="3A69B818" w:rsidR="00565371" w:rsidRDefault="00B51439" w:rsidP="00C01EF6">
      <w:pPr>
        <w:rPr>
          <w:rFonts w:ascii="Arial" w:eastAsia="Calibri" w:hAnsi="Arial" w:cs="Arial"/>
        </w:rPr>
      </w:pPr>
      <w:r w:rsidRPr="00B51439">
        <w:rPr>
          <w:rFonts w:ascii="Arial" w:eastAsia="Calibri" w:hAnsi="Arial" w:cs="Arial"/>
        </w:rPr>
        <w:t xml:space="preserve">A four-part article series, this collection casts a critical eye on what is regarded to be ‘the most famous case in the history of the Common law’. Recognising that the case itself was decided in Scotland, which is not in fact a Common law jurisdiction, the series considers whether or not the ‘snail in the bottle’ case – Donoghue v Stevenson – should in fact be celebrated (as it was earlier this year) by Scots lawyers. In critically considering the place of the case in the history of Scots law, the articles note that the principles of Scots delict differ considerably – in fact much more than is commonly realised – from those of Anglo-American tort law, particularly given the fact that delict, unlike tort, is possessed of a systemic ‘intellectual superstructure’. Within this intellectual superstructure, the tools to allow for the realisation of the outcome of Donoghue were in fact always present, and that consequently it can be suggested that the ostensibly foundational ‘duty of care’ concept is in fact otiose. This suggests that far from being a case worth celebrating, Donoghue – and the </w:t>
      </w:r>
      <w:r w:rsidRPr="00B51439">
        <w:rPr>
          <w:rFonts w:ascii="Arial" w:eastAsia="Calibri" w:hAnsi="Arial" w:cs="Arial"/>
        </w:rPr>
        <w:lastRenderedPageBreak/>
        <w:t>earlier case of Mullen v AG Barr – in fact did considerable damage to the fabric and development of Scottish jurisprudence.</w:t>
      </w:r>
    </w:p>
    <w:p w14:paraId="04C841CC" w14:textId="77777777" w:rsidR="00373530" w:rsidRPr="00B51439" w:rsidRDefault="00373530" w:rsidP="00C01EF6">
      <w:pPr>
        <w:rPr>
          <w:rFonts w:ascii="Arial" w:eastAsia="Calibri" w:hAnsi="Arial" w:cs="Arial"/>
        </w:rPr>
      </w:pPr>
    </w:p>
    <w:p w14:paraId="5FB7C27B" w14:textId="77777777" w:rsidR="00B51439" w:rsidRPr="00B51439" w:rsidRDefault="00565371" w:rsidP="00B51439">
      <w:pPr>
        <w:keepNext/>
        <w:jc w:val="center"/>
        <w:rPr>
          <w:rFonts w:ascii="Arial" w:hAnsi="Arial" w:cs="Arial"/>
        </w:rPr>
      </w:pPr>
      <w:r w:rsidRPr="00B51439">
        <w:rPr>
          <w:rFonts w:ascii="Arial" w:hAnsi="Arial" w:cs="Arial"/>
          <w:noProof/>
        </w:rPr>
        <w:drawing>
          <wp:inline distT="0" distB="0" distL="0" distR="0" wp14:anchorId="527EF177" wp14:editId="009049BE">
            <wp:extent cx="4457700" cy="3190875"/>
            <wp:effectExtent l="0" t="0" r="0" b="952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9">
                      <a:extLst>
                        <a:ext uri="{28A0092B-C50C-407E-A947-70E740481C1C}">
                          <a14:useLocalDpi xmlns:a14="http://schemas.microsoft.com/office/drawing/2010/main" val="0"/>
                        </a:ext>
                      </a:extLst>
                    </a:blip>
                    <a:srcRect l="9333" t="8222" r="12667" b="17334"/>
                    <a:stretch/>
                  </pic:blipFill>
                  <pic:spPr bwMode="auto">
                    <a:xfrm>
                      <a:off x="0" y="0"/>
                      <a:ext cx="4457700" cy="3190875"/>
                    </a:xfrm>
                    <a:prstGeom prst="rect">
                      <a:avLst/>
                    </a:prstGeom>
                    <a:noFill/>
                    <a:ln>
                      <a:noFill/>
                    </a:ln>
                    <a:extLst>
                      <a:ext uri="{53640926-AAD7-44D8-BBD7-CCE9431645EC}">
                        <a14:shadowObscured xmlns:a14="http://schemas.microsoft.com/office/drawing/2010/main"/>
                      </a:ext>
                    </a:extLst>
                  </pic:spPr>
                </pic:pic>
              </a:graphicData>
            </a:graphic>
          </wp:inline>
        </w:drawing>
      </w:r>
    </w:p>
    <w:p w14:paraId="7E6DB9A4" w14:textId="65301F65" w:rsidR="00565371" w:rsidRPr="00B51439" w:rsidRDefault="00B51439" w:rsidP="00B51439">
      <w:pPr>
        <w:pStyle w:val="Caption"/>
        <w:rPr>
          <w:rFonts w:ascii="Arial" w:hAnsi="Arial" w:cs="Arial"/>
          <w:i w:val="0"/>
          <w:iCs w:val="0"/>
          <w:color w:val="000000"/>
          <w:sz w:val="24"/>
          <w:szCs w:val="24"/>
        </w:rPr>
      </w:pPr>
      <w:r w:rsidRPr="00B51439">
        <w:rPr>
          <w:rFonts w:ascii="Arial" w:hAnsi="Arial" w:cs="Arial"/>
        </w:rPr>
        <w:t xml:space="preserve">Figure </w:t>
      </w:r>
      <w:r w:rsidRPr="00B51439">
        <w:rPr>
          <w:rFonts w:ascii="Arial" w:hAnsi="Arial" w:cs="Arial"/>
        </w:rPr>
        <w:fldChar w:fldCharType="begin"/>
      </w:r>
      <w:r w:rsidRPr="00B51439">
        <w:rPr>
          <w:rFonts w:ascii="Arial" w:hAnsi="Arial" w:cs="Arial"/>
        </w:rPr>
        <w:instrText xml:space="preserve"> SEQ Figure \* ARABIC </w:instrText>
      </w:r>
      <w:r w:rsidRPr="00B51439">
        <w:rPr>
          <w:rFonts w:ascii="Arial" w:hAnsi="Arial" w:cs="Arial"/>
        </w:rPr>
        <w:fldChar w:fldCharType="separate"/>
      </w:r>
      <w:r w:rsidR="005709DF">
        <w:rPr>
          <w:rFonts w:ascii="Arial" w:hAnsi="Arial" w:cs="Arial"/>
          <w:noProof/>
        </w:rPr>
        <w:t>3</w:t>
      </w:r>
      <w:r w:rsidRPr="00B51439">
        <w:rPr>
          <w:rFonts w:ascii="Arial" w:hAnsi="Arial" w:cs="Arial"/>
        </w:rPr>
        <w:fldChar w:fldCharType="end"/>
      </w:r>
      <w:r w:rsidRPr="00B51439">
        <w:rPr>
          <w:rFonts w:ascii="Arial" w:hAnsi="Arial" w:cs="Arial"/>
        </w:rPr>
        <w:t>. Memorial to Donoghue v Stevenson instituted in Paisley</w:t>
      </w:r>
    </w:p>
    <w:p w14:paraId="194CEF19" w14:textId="321545EA" w:rsidR="00B36120" w:rsidRPr="00C01EF6" w:rsidRDefault="006C78AD" w:rsidP="00C01EF6">
      <w:pPr>
        <w:pStyle w:val="Heading1"/>
        <w:contextualSpacing/>
        <w:rPr>
          <w:rFonts w:ascii="Arial" w:hAnsi="Arial" w:cs="Arial"/>
          <w:sz w:val="24"/>
          <w:szCs w:val="24"/>
        </w:rPr>
      </w:pPr>
      <w:bookmarkStart w:id="6" w:name="_Toc122095905"/>
      <w:r w:rsidRPr="00C01EF6">
        <w:rPr>
          <w:rFonts w:ascii="Arial" w:hAnsi="Arial" w:cs="Arial"/>
          <w:b/>
          <w:bCs/>
          <w:sz w:val="24"/>
          <w:szCs w:val="24"/>
        </w:rPr>
        <w:t>Employability News</w:t>
      </w:r>
      <w:r w:rsidR="00144077" w:rsidRPr="00C01EF6">
        <w:rPr>
          <w:rFonts w:ascii="Arial" w:hAnsi="Arial" w:cs="Arial"/>
          <w:b/>
          <w:bCs/>
          <w:sz w:val="24"/>
          <w:szCs w:val="24"/>
        </w:rPr>
        <w:t xml:space="preserve"> and Teaching Excellence</w:t>
      </w:r>
      <w:bookmarkEnd w:id="6"/>
      <w:r w:rsidR="00A62BF0" w:rsidRPr="00C01EF6">
        <w:rPr>
          <w:rFonts w:ascii="Arial" w:hAnsi="Arial" w:cs="Arial"/>
          <w:sz w:val="24"/>
          <w:szCs w:val="24"/>
        </w:rPr>
        <w:t xml:space="preserve"> </w:t>
      </w:r>
    </w:p>
    <w:p w14:paraId="20F2E10A" w14:textId="77777777" w:rsidR="005C1D78" w:rsidRDefault="005C1D78" w:rsidP="00C01EF6">
      <w:pPr>
        <w:rPr>
          <w:rFonts w:ascii="Arial" w:hAnsi="Arial" w:cs="Arial"/>
        </w:rPr>
      </w:pPr>
    </w:p>
    <w:p w14:paraId="7A55C5AE" w14:textId="7EECD98B" w:rsidR="00916452" w:rsidRPr="00C01EF6" w:rsidRDefault="00916452" w:rsidP="00C01EF6">
      <w:pPr>
        <w:rPr>
          <w:rFonts w:ascii="Arial" w:hAnsi="Arial" w:cs="Arial"/>
        </w:rPr>
      </w:pPr>
      <w:r w:rsidRPr="00C01EF6">
        <w:rPr>
          <w:rFonts w:ascii="Arial" w:hAnsi="Arial" w:cs="Arial"/>
        </w:rPr>
        <w:t xml:space="preserve">Dr Jayne Holliday has spent a </w:t>
      </w:r>
      <w:r w:rsidRPr="00CB66B8">
        <w:rPr>
          <w:rFonts w:ascii="Arial" w:hAnsi="Arial" w:cs="Arial"/>
          <w:b/>
          <w:bCs/>
        </w:rPr>
        <w:t xml:space="preserve">very busy semester as LLB Programme Director and LLB Adviser of Studies </w:t>
      </w:r>
      <w:r w:rsidRPr="00C01EF6">
        <w:rPr>
          <w:rFonts w:ascii="Arial" w:hAnsi="Arial" w:cs="Arial"/>
        </w:rPr>
        <w:t xml:space="preserve">helping many students who were adversely affected by the delays in enrolment, a seemingly ever increasing number of students struggling with mental health issues, a significant number of students who have struggled to adapt to in-person teaching after the pandemic (notably in third year), and, thankfully, also many happy examples of students enjoying their studies, thriving academically and socially, and being excellent ambassadors for Stirling Law. In particular, she has been meeting regularly with Stirling’s student carers, child students, </w:t>
      </w:r>
      <w:r w:rsidR="00CB66B8" w:rsidRPr="00C01EF6">
        <w:rPr>
          <w:rFonts w:ascii="Arial" w:hAnsi="Arial" w:cs="Arial"/>
        </w:rPr>
        <w:t>i.e.</w:t>
      </w:r>
      <w:r w:rsidRPr="00C01EF6">
        <w:rPr>
          <w:rFonts w:ascii="Arial" w:hAnsi="Arial" w:cs="Arial"/>
        </w:rPr>
        <w:t xml:space="preserve"> those not yet 18 years old, and also hosting accountability meetings for students with diagnosed/undiagnosed ADHD. </w:t>
      </w:r>
    </w:p>
    <w:p w14:paraId="2E8A6724" w14:textId="0D2C3E60" w:rsidR="00916452" w:rsidRPr="00C01EF6" w:rsidRDefault="00916452" w:rsidP="00C01EF6">
      <w:pPr>
        <w:rPr>
          <w:rFonts w:ascii="Arial" w:hAnsi="Arial" w:cs="Arial"/>
        </w:rPr>
      </w:pPr>
    </w:p>
    <w:p w14:paraId="75619501" w14:textId="67D42021" w:rsidR="00E52E24" w:rsidRPr="00C01EF6" w:rsidRDefault="00E52E24" w:rsidP="00C01EF6">
      <w:pPr>
        <w:rPr>
          <w:rFonts w:ascii="Arial" w:hAnsi="Arial" w:cs="Arial"/>
        </w:rPr>
      </w:pPr>
      <w:r w:rsidRPr="00C01EF6">
        <w:rPr>
          <w:rFonts w:ascii="Arial" w:hAnsi="Arial" w:cs="Arial"/>
        </w:rPr>
        <w:t xml:space="preserve">Paul and Jayne also organised three </w:t>
      </w:r>
      <w:r w:rsidRPr="003D6787">
        <w:rPr>
          <w:rFonts w:ascii="Arial" w:hAnsi="Arial" w:cs="Arial"/>
          <w:b/>
          <w:bCs/>
        </w:rPr>
        <w:t>Staff/Student walks</w:t>
      </w:r>
      <w:r w:rsidRPr="00C01EF6">
        <w:rPr>
          <w:rFonts w:ascii="Arial" w:hAnsi="Arial" w:cs="Arial"/>
        </w:rPr>
        <w:t xml:space="preserve"> between September and December which were well attended, with everyone enjoying a hot chocolate at the end of the final walk to celebrate the end of the teaching term.  </w:t>
      </w:r>
    </w:p>
    <w:p w14:paraId="4FE18FDE" w14:textId="1B59177C" w:rsidR="00110462" w:rsidRPr="00C01EF6" w:rsidRDefault="00110462" w:rsidP="00C01EF6">
      <w:pPr>
        <w:rPr>
          <w:rFonts w:ascii="Arial" w:hAnsi="Arial" w:cs="Arial"/>
        </w:rPr>
      </w:pPr>
    </w:p>
    <w:p w14:paraId="43E6AFBC" w14:textId="0A09E658" w:rsidR="00110462" w:rsidRPr="00C01EF6" w:rsidRDefault="001A36CE" w:rsidP="00C01EF6">
      <w:pPr>
        <w:rPr>
          <w:rFonts w:ascii="Arial" w:hAnsi="Arial" w:cs="Arial"/>
        </w:rPr>
      </w:pPr>
      <w:r w:rsidRPr="00C01EF6">
        <w:rPr>
          <w:rFonts w:ascii="Arial" w:hAnsi="Arial" w:cs="Arial"/>
        </w:rPr>
        <w:t>The</w:t>
      </w:r>
      <w:r w:rsidR="006D6483" w:rsidRPr="00C01EF6">
        <w:rPr>
          <w:rFonts w:ascii="Arial" w:hAnsi="Arial" w:cs="Arial"/>
        </w:rPr>
        <w:t xml:space="preserve"> University of Stirling has partnered with </w:t>
      </w:r>
      <w:r w:rsidR="006D6483" w:rsidRPr="003D6787">
        <w:rPr>
          <w:rFonts w:ascii="Arial" w:hAnsi="Arial" w:cs="Arial"/>
          <w:b/>
          <w:bCs/>
        </w:rPr>
        <w:t>Europe’s leading Intellectual Property organisations</w:t>
      </w:r>
      <w:r w:rsidR="006D6483" w:rsidRPr="00C01EF6">
        <w:rPr>
          <w:rFonts w:ascii="Arial" w:hAnsi="Arial" w:cs="Arial"/>
        </w:rPr>
        <w:t xml:space="preserve"> to offer </w:t>
      </w:r>
      <w:r w:rsidR="006D6483" w:rsidRPr="003D6787">
        <w:rPr>
          <w:rFonts w:ascii="Arial" w:hAnsi="Arial" w:cs="Arial"/>
          <w:b/>
          <w:bCs/>
        </w:rPr>
        <w:t>paid traineeships</w:t>
      </w:r>
      <w:r w:rsidR="006D6483" w:rsidRPr="00C01EF6">
        <w:rPr>
          <w:rFonts w:ascii="Arial" w:hAnsi="Arial" w:cs="Arial"/>
        </w:rPr>
        <w:t xml:space="preserve"> opportunities to our students</w:t>
      </w:r>
      <w:r w:rsidR="000B4B1B" w:rsidRPr="00C01EF6">
        <w:rPr>
          <w:rFonts w:ascii="Arial" w:hAnsi="Arial" w:cs="Arial"/>
        </w:rPr>
        <w:t>: this is called the Pan European Seal.</w:t>
      </w:r>
      <w:r w:rsidRPr="00C01EF6">
        <w:rPr>
          <w:rFonts w:ascii="Arial" w:hAnsi="Arial" w:cs="Arial"/>
        </w:rPr>
        <w:t xml:space="preserve"> </w:t>
      </w:r>
      <w:r w:rsidR="00110462" w:rsidRPr="00C01EF6">
        <w:rPr>
          <w:rFonts w:ascii="Arial" w:hAnsi="Arial" w:cs="Arial"/>
        </w:rPr>
        <w:t xml:space="preserve">In December 2022, </w:t>
      </w:r>
      <w:proofErr w:type="spellStart"/>
      <w:r w:rsidR="00110462" w:rsidRPr="00C01EF6">
        <w:rPr>
          <w:rFonts w:ascii="Arial" w:hAnsi="Arial" w:cs="Arial"/>
        </w:rPr>
        <w:t>Dr.</w:t>
      </w:r>
      <w:proofErr w:type="spellEnd"/>
      <w:r w:rsidR="00110462" w:rsidRPr="00C01EF6">
        <w:rPr>
          <w:rFonts w:ascii="Arial" w:hAnsi="Arial" w:cs="Arial"/>
        </w:rPr>
        <w:t xml:space="preserve"> Zoi Krokida </w:t>
      </w:r>
      <w:r w:rsidRPr="00C01EF6">
        <w:rPr>
          <w:rFonts w:ascii="Arial" w:hAnsi="Arial" w:cs="Arial"/>
        </w:rPr>
        <w:t xml:space="preserve">flew to Alicante to </w:t>
      </w:r>
      <w:r w:rsidR="00110462" w:rsidRPr="00C01EF6">
        <w:rPr>
          <w:rFonts w:ascii="Arial" w:hAnsi="Arial" w:cs="Arial"/>
        </w:rPr>
        <w:t xml:space="preserve">participate </w:t>
      </w:r>
      <w:r w:rsidRPr="00C01EF6">
        <w:rPr>
          <w:rFonts w:ascii="Arial" w:hAnsi="Arial" w:cs="Arial"/>
        </w:rPr>
        <w:t>in</w:t>
      </w:r>
      <w:r w:rsidR="00110462" w:rsidRPr="00C01EF6">
        <w:rPr>
          <w:rFonts w:ascii="Arial" w:hAnsi="Arial" w:cs="Arial"/>
        </w:rPr>
        <w:t xml:space="preserve"> the </w:t>
      </w:r>
      <w:hyperlink r:id="rId40" w:history="1">
        <w:r w:rsidR="00110462" w:rsidRPr="00C01EF6">
          <w:rPr>
            <w:rStyle w:val="Hyperlink"/>
            <w:rFonts w:ascii="Arial" w:hAnsi="Arial" w:cs="Arial"/>
          </w:rPr>
          <w:t>Annual Meeting of the IP Academies Network</w:t>
        </w:r>
      </w:hyperlink>
      <w:r w:rsidRPr="00C01EF6">
        <w:rPr>
          <w:rFonts w:ascii="Arial" w:hAnsi="Arial" w:cs="Arial"/>
        </w:rPr>
        <w:t>, where she</w:t>
      </w:r>
      <w:r w:rsidR="00110462" w:rsidRPr="00C01EF6">
        <w:rPr>
          <w:rFonts w:ascii="Arial" w:hAnsi="Arial" w:cs="Arial"/>
        </w:rPr>
        <w:t xml:space="preserve"> made suggestions on the further development of the Pan-European Seal Programme and its benefits for Stirling students.</w:t>
      </w:r>
      <w:r w:rsidR="00E22B36" w:rsidRPr="00C01EF6">
        <w:rPr>
          <w:rFonts w:ascii="Arial" w:hAnsi="Arial" w:cs="Arial"/>
        </w:rPr>
        <w:t xml:space="preserve"> This network consists of an impressive 109 universities coming from 37 different European countries, 27 Talent Bank Associate Partners and the 27 National IP Offices. </w:t>
      </w:r>
    </w:p>
    <w:p w14:paraId="47899968" w14:textId="04CEFAF5" w:rsidR="00F71E0C" w:rsidRPr="00C01EF6" w:rsidRDefault="00F71E0C" w:rsidP="00C01EF6">
      <w:pPr>
        <w:rPr>
          <w:rFonts w:ascii="Arial" w:hAnsi="Arial" w:cs="Arial"/>
        </w:rPr>
      </w:pPr>
    </w:p>
    <w:p w14:paraId="1667E85E" w14:textId="77777777" w:rsidR="00634663" w:rsidRDefault="00F71E0C" w:rsidP="00C04B1F">
      <w:pPr>
        <w:keepNext/>
        <w:jc w:val="center"/>
      </w:pPr>
      <w:r w:rsidRPr="00C01EF6">
        <w:rPr>
          <w:rFonts w:ascii="Arial" w:hAnsi="Arial" w:cs="Arial"/>
          <w:noProof/>
        </w:rPr>
        <w:lastRenderedPageBreak/>
        <w:drawing>
          <wp:inline distT="0" distB="0" distL="0" distR="0" wp14:anchorId="39AB37E4" wp14:editId="77971297">
            <wp:extent cx="5731510" cy="3291205"/>
            <wp:effectExtent l="0" t="0" r="2540" b="444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291205"/>
                    </a:xfrm>
                    <a:prstGeom prst="rect">
                      <a:avLst/>
                    </a:prstGeom>
                    <a:noFill/>
                    <a:ln>
                      <a:noFill/>
                    </a:ln>
                  </pic:spPr>
                </pic:pic>
              </a:graphicData>
            </a:graphic>
          </wp:inline>
        </w:drawing>
      </w:r>
    </w:p>
    <w:p w14:paraId="137E4A1F" w14:textId="26C48022" w:rsidR="00F71E0C" w:rsidRPr="00C04B1F" w:rsidRDefault="00634663" w:rsidP="00634663">
      <w:pPr>
        <w:pStyle w:val="Caption"/>
        <w:rPr>
          <w:rFonts w:ascii="Arial" w:hAnsi="Arial" w:cs="Arial"/>
          <w:sz w:val="24"/>
          <w:szCs w:val="24"/>
        </w:rPr>
      </w:pPr>
      <w:r w:rsidRPr="00C04B1F">
        <w:rPr>
          <w:rFonts w:ascii="Arial" w:hAnsi="Arial" w:cs="Arial"/>
        </w:rPr>
        <w:t xml:space="preserve">Figure </w:t>
      </w:r>
      <w:r w:rsidRPr="00C04B1F">
        <w:rPr>
          <w:rFonts w:ascii="Arial" w:hAnsi="Arial" w:cs="Arial"/>
        </w:rPr>
        <w:fldChar w:fldCharType="begin"/>
      </w:r>
      <w:r w:rsidRPr="00C04B1F">
        <w:rPr>
          <w:rFonts w:ascii="Arial" w:hAnsi="Arial" w:cs="Arial"/>
        </w:rPr>
        <w:instrText xml:space="preserve"> SEQ Figure \* ARABIC </w:instrText>
      </w:r>
      <w:r w:rsidRPr="00C04B1F">
        <w:rPr>
          <w:rFonts w:ascii="Arial" w:hAnsi="Arial" w:cs="Arial"/>
        </w:rPr>
        <w:fldChar w:fldCharType="separate"/>
      </w:r>
      <w:r w:rsidR="005709DF">
        <w:rPr>
          <w:rFonts w:ascii="Arial" w:hAnsi="Arial" w:cs="Arial"/>
          <w:noProof/>
        </w:rPr>
        <w:t>4</w:t>
      </w:r>
      <w:r w:rsidRPr="00C04B1F">
        <w:rPr>
          <w:rFonts w:ascii="Arial" w:hAnsi="Arial" w:cs="Arial"/>
        </w:rPr>
        <w:fldChar w:fldCharType="end"/>
      </w:r>
      <w:r w:rsidRPr="00C04B1F">
        <w:rPr>
          <w:rFonts w:ascii="Arial" w:hAnsi="Arial" w:cs="Arial"/>
        </w:rPr>
        <w:t>. Dr Zoi Krokida (3rd row, 2nd from the left) with the other member of the IP Academies Network</w:t>
      </w:r>
    </w:p>
    <w:p w14:paraId="377E10C2" w14:textId="77777777" w:rsidR="00916452" w:rsidRPr="00C01EF6" w:rsidRDefault="00916452" w:rsidP="00C01EF6">
      <w:pPr>
        <w:rPr>
          <w:rFonts w:ascii="Arial" w:hAnsi="Arial" w:cs="Arial"/>
        </w:rPr>
      </w:pPr>
    </w:p>
    <w:p w14:paraId="548C8EE2" w14:textId="4BC29552" w:rsidR="007B74DC" w:rsidRPr="00C01EF6" w:rsidRDefault="00247484" w:rsidP="00C01EF6">
      <w:pPr>
        <w:rPr>
          <w:rFonts w:ascii="Arial" w:hAnsi="Arial" w:cs="Arial"/>
        </w:rPr>
      </w:pPr>
      <w:r>
        <w:rPr>
          <w:rFonts w:ascii="Arial" w:hAnsi="Arial" w:cs="Arial"/>
        </w:rPr>
        <w:t xml:space="preserve">Check out this </w:t>
      </w:r>
      <w:hyperlink r:id="rId42" w:history="1">
        <w:r w:rsidRPr="00BB094F">
          <w:rPr>
            <w:rStyle w:val="Hyperlink"/>
            <w:rFonts w:ascii="Arial" w:hAnsi="Arial" w:cs="Arial"/>
          </w:rPr>
          <w:t>blog post</w:t>
        </w:r>
      </w:hyperlink>
      <w:r>
        <w:rPr>
          <w:rFonts w:ascii="Arial" w:hAnsi="Arial" w:cs="Arial"/>
        </w:rPr>
        <w:t xml:space="preserve"> about “</w:t>
      </w:r>
      <w:r w:rsidRPr="00BB094F">
        <w:rPr>
          <w:rFonts w:ascii="Arial" w:hAnsi="Arial" w:cs="Arial"/>
          <w:b/>
          <w:bCs/>
        </w:rPr>
        <w:t>Language Learning: Logical or Ludicrous</w:t>
      </w:r>
      <w:r>
        <w:rPr>
          <w:rFonts w:ascii="Arial" w:hAnsi="Arial" w:cs="Arial"/>
        </w:rPr>
        <w:t xml:space="preserve">” by </w:t>
      </w:r>
      <w:r w:rsidR="00BF3EBF" w:rsidRPr="00C01EF6">
        <w:rPr>
          <w:rFonts w:ascii="Arial" w:hAnsi="Arial" w:cs="Arial"/>
        </w:rPr>
        <w:t>Kirstin, who is in Year 2 on the LLB but also taking French modules this semester</w:t>
      </w:r>
      <w:r w:rsidR="004D638D">
        <w:rPr>
          <w:rFonts w:ascii="Arial" w:hAnsi="Arial" w:cs="Arial"/>
        </w:rPr>
        <w:t>.</w:t>
      </w:r>
    </w:p>
    <w:p w14:paraId="18216A70" w14:textId="02E74947" w:rsidR="005173AD" w:rsidRDefault="00634E98" w:rsidP="00C01EF6">
      <w:pPr>
        <w:pStyle w:val="Heading1"/>
        <w:contextualSpacing/>
        <w:rPr>
          <w:rFonts w:ascii="Arial" w:hAnsi="Arial" w:cs="Arial"/>
          <w:b/>
          <w:bCs/>
          <w:sz w:val="24"/>
          <w:szCs w:val="24"/>
        </w:rPr>
      </w:pPr>
      <w:bookmarkStart w:id="7" w:name="_Toc122095906"/>
      <w:r w:rsidRPr="00C01EF6">
        <w:rPr>
          <w:rFonts w:ascii="Arial" w:hAnsi="Arial" w:cs="Arial"/>
          <w:b/>
          <w:bCs/>
          <w:sz w:val="24"/>
          <w:szCs w:val="24"/>
        </w:rPr>
        <w:t>Esteem</w:t>
      </w:r>
      <w:r w:rsidR="005173AD" w:rsidRPr="00C01EF6">
        <w:rPr>
          <w:rFonts w:ascii="Arial" w:hAnsi="Arial" w:cs="Arial"/>
          <w:b/>
          <w:bCs/>
          <w:sz w:val="24"/>
          <w:szCs w:val="24"/>
        </w:rPr>
        <w:t xml:space="preserve"> and</w:t>
      </w:r>
      <w:r w:rsidRPr="00C01EF6">
        <w:rPr>
          <w:rFonts w:ascii="Arial" w:hAnsi="Arial" w:cs="Arial"/>
          <w:b/>
          <w:bCs/>
          <w:sz w:val="24"/>
          <w:szCs w:val="24"/>
        </w:rPr>
        <w:t xml:space="preserve"> network</w:t>
      </w:r>
      <w:bookmarkEnd w:id="7"/>
    </w:p>
    <w:p w14:paraId="7DF2DE23" w14:textId="77777777" w:rsidR="004D638D" w:rsidRPr="004D638D" w:rsidRDefault="004D638D" w:rsidP="004D638D"/>
    <w:p w14:paraId="4F747892" w14:textId="0C9EC9EB" w:rsidR="00C64158" w:rsidRPr="00C01EF6" w:rsidRDefault="00417AF8" w:rsidP="00C01EF6">
      <w:pPr>
        <w:rPr>
          <w:rFonts w:ascii="Arial" w:hAnsi="Arial" w:cs="Arial"/>
        </w:rPr>
      </w:pPr>
      <w:r w:rsidRPr="00C01EF6">
        <w:rPr>
          <w:rFonts w:ascii="Arial" w:hAnsi="Arial" w:cs="Arial"/>
        </w:rPr>
        <w:t xml:space="preserve">Professor </w:t>
      </w:r>
      <w:r w:rsidR="00C64158" w:rsidRPr="00C01EF6">
        <w:rPr>
          <w:rFonts w:ascii="Arial" w:hAnsi="Arial" w:cs="Arial"/>
        </w:rPr>
        <w:t xml:space="preserve">Paul Beaumont attended his first meeting of the </w:t>
      </w:r>
      <w:r w:rsidR="00C64158" w:rsidRPr="004D638D">
        <w:rPr>
          <w:rFonts w:ascii="Arial" w:hAnsi="Arial" w:cs="Arial"/>
          <w:b/>
          <w:bCs/>
        </w:rPr>
        <w:t>Society of Legal Scholars (SLS) Executive</w:t>
      </w:r>
      <w:r w:rsidR="00C64158" w:rsidRPr="00C01EF6">
        <w:rPr>
          <w:rFonts w:ascii="Arial" w:hAnsi="Arial" w:cs="Arial"/>
        </w:rPr>
        <w:t xml:space="preserve"> in London on 11 November 2022 as the </w:t>
      </w:r>
      <w:r w:rsidR="00C64158" w:rsidRPr="004D638D">
        <w:rPr>
          <w:rFonts w:ascii="Arial" w:hAnsi="Arial" w:cs="Arial"/>
          <w:b/>
          <w:bCs/>
        </w:rPr>
        <w:t>Convener for Scotland</w:t>
      </w:r>
      <w:r w:rsidR="00C64158" w:rsidRPr="00C01EF6">
        <w:rPr>
          <w:rFonts w:ascii="Arial" w:hAnsi="Arial" w:cs="Arial"/>
        </w:rPr>
        <w:t>.  His role is to represent the interests of all Scottish legal academics on the SLS Executive.  SLS has around 3000 members and it is the learned society for academic lawyers in the UK and Ireland.</w:t>
      </w:r>
    </w:p>
    <w:p w14:paraId="242A34BE" w14:textId="023633B8" w:rsidR="00417AF8" w:rsidRPr="00C01EF6" w:rsidRDefault="00417AF8" w:rsidP="00C01EF6">
      <w:pPr>
        <w:rPr>
          <w:rFonts w:ascii="Arial" w:hAnsi="Arial" w:cs="Arial"/>
        </w:rPr>
      </w:pPr>
    </w:p>
    <w:p w14:paraId="746AD363" w14:textId="3503C3A2" w:rsidR="00417AF8" w:rsidRPr="00C01EF6" w:rsidRDefault="00417AF8" w:rsidP="00C01EF6">
      <w:pPr>
        <w:rPr>
          <w:rFonts w:ascii="Arial" w:hAnsi="Arial" w:cs="Arial"/>
        </w:rPr>
      </w:pPr>
      <w:r w:rsidRPr="00C01EF6">
        <w:rPr>
          <w:rFonts w:ascii="Arial" w:hAnsi="Arial" w:cs="Arial"/>
        </w:rPr>
        <w:t xml:space="preserve">Paul continues to serve on the </w:t>
      </w:r>
      <w:r w:rsidRPr="004D638D">
        <w:rPr>
          <w:rFonts w:ascii="Arial" w:hAnsi="Arial" w:cs="Arial"/>
          <w:b/>
          <w:bCs/>
        </w:rPr>
        <w:t>Royal Society of Edinburgh’s nomination group</w:t>
      </w:r>
      <w:r w:rsidRPr="00C01EF6">
        <w:rPr>
          <w:rFonts w:ascii="Arial" w:hAnsi="Arial" w:cs="Arial"/>
        </w:rPr>
        <w:t xml:space="preserve"> for </w:t>
      </w:r>
      <w:r w:rsidRPr="004D638D">
        <w:rPr>
          <w:rFonts w:ascii="Arial" w:hAnsi="Arial" w:cs="Arial"/>
          <w:b/>
          <w:bCs/>
        </w:rPr>
        <w:t>new Fellows</w:t>
      </w:r>
      <w:r w:rsidRPr="00C01EF6">
        <w:rPr>
          <w:rFonts w:ascii="Arial" w:hAnsi="Arial" w:cs="Arial"/>
        </w:rPr>
        <w:t xml:space="preserve"> of the RSE who are under 50.  If anyone in any discipline under the age of 50 has achieved the excellence, over a sustained period, expected of a Fellow of the RSE and has sufficient connections with Scotland, please feel free to recommend that person to Paul for consideration.</w:t>
      </w:r>
    </w:p>
    <w:p w14:paraId="1F5D0ACF" w14:textId="77777777" w:rsidR="00C64158" w:rsidRPr="00C01EF6" w:rsidRDefault="00C64158" w:rsidP="00C01EF6">
      <w:pPr>
        <w:rPr>
          <w:rFonts w:ascii="Arial" w:hAnsi="Arial" w:cs="Arial"/>
          <w:color w:val="000000" w:themeColor="text1"/>
        </w:rPr>
      </w:pPr>
    </w:p>
    <w:p w14:paraId="00DA138B" w14:textId="0D94D3A1" w:rsidR="005F3695" w:rsidRPr="00C01EF6" w:rsidRDefault="005F3695" w:rsidP="00C01EF6">
      <w:pPr>
        <w:rPr>
          <w:rFonts w:ascii="Arial" w:hAnsi="Arial" w:cs="Arial"/>
          <w:color w:val="000000" w:themeColor="text1"/>
        </w:rPr>
      </w:pPr>
      <w:r w:rsidRPr="00C01EF6">
        <w:rPr>
          <w:rFonts w:ascii="Arial" w:hAnsi="Arial" w:cs="Arial"/>
          <w:color w:val="000000" w:themeColor="text1"/>
        </w:rPr>
        <w:t xml:space="preserve">In November Dr Savaresi joined the </w:t>
      </w:r>
      <w:hyperlink r:id="rId43" w:history="1">
        <w:r w:rsidRPr="006F192F">
          <w:rPr>
            <w:rStyle w:val="Hyperlink"/>
            <w:rFonts w:ascii="Arial" w:hAnsi="Arial" w:cs="Arial"/>
          </w:rPr>
          <w:t>advisory board</w:t>
        </w:r>
      </w:hyperlink>
      <w:r w:rsidRPr="00C01EF6">
        <w:rPr>
          <w:rFonts w:ascii="Arial" w:hAnsi="Arial" w:cs="Arial"/>
          <w:color w:val="000000" w:themeColor="text1"/>
        </w:rPr>
        <w:t xml:space="preserve"> of the project</w:t>
      </w:r>
      <w:r w:rsidR="006F192F">
        <w:rPr>
          <w:rFonts w:ascii="Arial" w:hAnsi="Arial" w:cs="Arial"/>
          <w:color w:val="000000" w:themeColor="text1"/>
        </w:rPr>
        <w:t xml:space="preserve"> “</w:t>
      </w:r>
      <w:hyperlink r:id="rId44" w:history="1">
        <w:r w:rsidRPr="006F192F">
          <w:rPr>
            <w:rFonts w:ascii="Arial" w:hAnsi="Arial" w:cs="Arial"/>
            <w:b/>
            <w:bCs/>
            <w:color w:val="000000" w:themeColor="text1"/>
          </w:rPr>
          <w:t>Global Perspectives on Corporate Climate Legal Tactics</w:t>
        </w:r>
      </w:hyperlink>
      <w:r w:rsidR="006F192F">
        <w:rPr>
          <w:rFonts w:ascii="Arial" w:hAnsi="Arial" w:cs="Arial"/>
          <w:color w:val="000000" w:themeColor="text1"/>
        </w:rPr>
        <w:t>”</w:t>
      </w:r>
      <w:r w:rsidRPr="006F192F">
        <w:rPr>
          <w:rFonts w:ascii="Arial" w:hAnsi="Arial" w:cs="Arial"/>
          <w:color w:val="000000" w:themeColor="text1"/>
        </w:rPr>
        <w:t> at the British Institute of International and Comparative Law</w:t>
      </w:r>
      <w:r w:rsidR="006F192F">
        <w:rPr>
          <w:rFonts w:ascii="Arial" w:hAnsi="Arial" w:cs="Arial"/>
          <w:color w:val="000000" w:themeColor="text1"/>
        </w:rPr>
        <w:t>.</w:t>
      </w:r>
    </w:p>
    <w:p w14:paraId="09AF376C" w14:textId="4C37C262" w:rsidR="005173AD" w:rsidRPr="00C01EF6" w:rsidRDefault="005173AD" w:rsidP="00C01EF6">
      <w:pPr>
        <w:rPr>
          <w:rFonts w:ascii="Arial" w:hAnsi="Arial" w:cs="Arial"/>
        </w:rPr>
      </w:pPr>
    </w:p>
    <w:p w14:paraId="1228F5BB" w14:textId="56C329A1" w:rsidR="004C18D8" w:rsidRPr="00C01EF6" w:rsidRDefault="00C94AFD" w:rsidP="00C01EF6">
      <w:pPr>
        <w:rPr>
          <w:rFonts w:ascii="Arial" w:hAnsi="Arial" w:cs="Arial"/>
        </w:rPr>
      </w:pPr>
      <w:r>
        <w:rPr>
          <w:rFonts w:ascii="Arial" w:hAnsi="Arial" w:cs="Arial"/>
        </w:rPr>
        <w:t xml:space="preserve">The </w:t>
      </w:r>
      <w:r w:rsidR="00B00CB5" w:rsidRPr="00C01EF6">
        <w:rPr>
          <w:rFonts w:ascii="Arial" w:hAnsi="Arial" w:cs="Arial"/>
        </w:rPr>
        <w:t>Program Chairs of the</w:t>
      </w:r>
      <w:r>
        <w:rPr>
          <w:rFonts w:ascii="Arial" w:hAnsi="Arial" w:cs="Arial"/>
        </w:rPr>
        <w:t xml:space="preserve"> leading </w:t>
      </w:r>
      <w:r w:rsidRPr="00996A64">
        <w:rPr>
          <w:rFonts w:ascii="Arial" w:hAnsi="Arial" w:cs="Arial"/>
          <w:b/>
          <w:bCs/>
        </w:rPr>
        <w:t>ACM</w:t>
      </w:r>
      <w:r w:rsidR="00B00CB5" w:rsidRPr="00996A64">
        <w:rPr>
          <w:rFonts w:ascii="Arial" w:hAnsi="Arial" w:cs="Arial"/>
          <w:b/>
          <w:bCs/>
        </w:rPr>
        <w:t xml:space="preserve"> </w:t>
      </w:r>
      <w:r w:rsidRPr="00996A64">
        <w:rPr>
          <w:rFonts w:ascii="Arial" w:hAnsi="Arial" w:cs="Arial"/>
          <w:b/>
          <w:bCs/>
        </w:rPr>
        <w:t xml:space="preserve">Conference on </w:t>
      </w:r>
      <w:r w:rsidR="00B00CB5" w:rsidRPr="00996A64">
        <w:rPr>
          <w:rFonts w:ascii="Arial" w:hAnsi="Arial" w:cs="Arial"/>
          <w:b/>
          <w:bCs/>
        </w:rPr>
        <w:t xml:space="preserve">Fairness, Accountability, and Transparency </w:t>
      </w:r>
      <w:r w:rsidR="00667441" w:rsidRPr="00667441">
        <w:rPr>
          <w:rFonts w:ascii="Arial" w:hAnsi="Arial" w:cs="Arial"/>
        </w:rPr>
        <w:t>(</w:t>
      </w:r>
      <w:proofErr w:type="spellStart"/>
      <w:r w:rsidR="00667441" w:rsidRPr="00667441">
        <w:rPr>
          <w:rFonts w:ascii="Arial" w:hAnsi="Arial" w:cs="Arial"/>
        </w:rPr>
        <w:t>FAccT</w:t>
      </w:r>
      <w:proofErr w:type="spellEnd"/>
      <w:r w:rsidR="00667441" w:rsidRPr="00667441">
        <w:rPr>
          <w:rFonts w:ascii="Arial" w:hAnsi="Arial" w:cs="Arial"/>
        </w:rPr>
        <w:t>)</w:t>
      </w:r>
      <w:r w:rsidR="00667441">
        <w:rPr>
          <w:rFonts w:ascii="Arial" w:hAnsi="Arial" w:cs="Arial"/>
          <w:b/>
          <w:bCs/>
        </w:rPr>
        <w:t xml:space="preserve"> </w:t>
      </w:r>
      <w:r w:rsidR="00B00CB5" w:rsidRPr="00C01EF6">
        <w:rPr>
          <w:rFonts w:ascii="Arial" w:hAnsi="Arial" w:cs="Arial"/>
        </w:rPr>
        <w:t>invite</w:t>
      </w:r>
      <w:r w:rsidR="00CE0FC1">
        <w:rPr>
          <w:rFonts w:ascii="Arial" w:hAnsi="Arial" w:cs="Arial"/>
        </w:rPr>
        <w:t>d Guido (previously programme committee member)</w:t>
      </w:r>
      <w:r w:rsidR="00B00CB5" w:rsidRPr="00C01EF6">
        <w:rPr>
          <w:rFonts w:ascii="Arial" w:hAnsi="Arial" w:cs="Arial"/>
        </w:rPr>
        <w:t xml:space="preserve"> to serve as </w:t>
      </w:r>
      <w:r w:rsidR="00B00CB5" w:rsidRPr="00996A64">
        <w:rPr>
          <w:rFonts w:ascii="Arial" w:hAnsi="Arial" w:cs="Arial"/>
          <w:b/>
          <w:bCs/>
        </w:rPr>
        <w:t>Area Chair</w:t>
      </w:r>
      <w:r w:rsidR="00B00CB5" w:rsidRPr="00C01EF6">
        <w:rPr>
          <w:rFonts w:ascii="Arial" w:hAnsi="Arial" w:cs="Arial"/>
        </w:rPr>
        <w:t xml:space="preserve"> </w:t>
      </w:r>
      <w:r w:rsidR="00CE0FC1">
        <w:rPr>
          <w:rFonts w:ascii="Arial" w:hAnsi="Arial" w:cs="Arial"/>
        </w:rPr>
        <w:t>for Law</w:t>
      </w:r>
      <w:r w:rsidR="00E96496">
        <w:rPr>
          <w:rFonts w:ascii="Arial" w:hAnsi="Arial" w:cs="Arial"/>
        </w:rPr>
        <w:t xml:space="preserve">. </w:t>
      </w:r>
      <w:r w:rsidR="00B00CB5" w:rsidRPr="00C01EF6">
        <w:rPr>
          <w:rFonts w:ascii="Arial" w:hAnsi="Arial" w:cs="Arial"/>
        </w:rPr>
        <w:t>Th</w:t>
      </w:r>
      <w:r w:rsidR="00996A64">
        <w:rPr>
          <w:rFonts w:ascii="Arial" w:hAnsi="Arial" w:cs="Arial"/>
        </w:rPr>
        <w:t>ey have described it as</w:t>
      </w:r>
      <w:r w:rsidR="00B00CB5" w:rsidRPr="00C01EF6">
        <w:rPr>
          <w:rFonts w:ascii="Arial" w:hAnsi="Arial" w:cs="Arial"/>
        </w:rPr>
        <w:t xml:space="preserve"> </w:t>
      </w:r>
      <w:r w:rsidR="00996A64">
        <w:rPr>
          <w:rFonts w:ascii="Arial" w:hAnsi="Arial" w:cs="Arial"/>
        </w:rPr>
        <w:t>“</w:t>
      </w:r>
      <w:r w:rsidR="00B00CB5" w:rsidRPr="00C01EF6">
        <w:rPr>
          <w:rFonts w:ascii="Arial" w:hAnsi="Arial" w:cs="Arial"/>
        </w:rPr>
        <w:t>a</w:t>
      </w:r>
      <w:r w:rsidR="00996A64">
        <w:rPr>
          <w:rFonts w:ascii="Arial" w:hAnsi="Arial" w:cs="Arial"/>
        </w:rPr>
        <w:t xml:space="preserve"> powerful</w:t>
      </w:r>
      <w:r w:rsidR="00B00CB5" w:rsidRPr="00C01EF6">
        <w:rPr>
          <w:rFonts w:ascii="Arial" w:hAnsi="Arial" w:cs="Arial"/>
        </w:rPr>
        <w:t xml:space="preserve"> leadership role in shaping the intellectual substance of this year’s conference and </w:t>
      </w:r>
      <w:r w:rsidR="00E96496">
        <w:rPr>
          <w:rFonts w:ascii="Arial" w:hAnsi="Arial" w:cs="Arial"/>
        </w:rPr>
        <w:t>the</w:t>
      </w:r>
      <w:r w:rsidR="00B00CB5" w:rsidRPr="00C01EF6">
        <w:rPr>
          <w:rFonts w:ascii="Arial" w:hAnsi="Arial" w:cs="Arial"/>
        </w:rPr>
        <w:t xml:space="preserve"> field</w:t>
      </w:r>
      <w:r w:rsidR="00E96496">
        <w:rPr>
          <w:rFonts w:ascii="Arial" w:hAnsi="Arial" w:cs="Arial"/>
        </w:rPr>
        <w:t xml:space="preserve"> more generally</w:t>
      </w:r>
      <w:r w:rsidR="00B00CB5" w:rsidRPr="00C01EF6">
        <w:rPr>
          <w:rFonts w:ascii="Arial" w:hAnsi="Arial" w:cs="Arial"/>
        </w:rPr>
        <w:t>.</w:t>
      </w:r>
      <w:r w:rsidR="00996A64">
        <w:rPr>
          <w:rFonts w:ascii="Arial" w:hAnsi="Arial" w:cs="Arial"/>
        </w:rPr>
        <w:t xml:space="preserve">” </w:t>
      </w:r>
      <w:r w:rsidR="00667441">
        <w:rPr>
          <w:rFonts w:ascii="Arial" w:hAnsi="Arial" w:cs="Arial"/>
        </w:rPr>
        <w:t xml:space="preserve">Check out </w:t>
      </w:r>
      <w:proofErr w:type="spellStart"/>
      <w:r w:rsidR="00667441">
        <w:rPr>
          <w:rFonts w:ascii="Arial" w:hAnsi="Arial" w:cs="Arial"/>
        </w:rPr>
        <w:t>FAccT</w:t>
      </w:r>
      <w:proofErr w:type="spellEnd"/>
      <w:r w:rsidR="00667441">
        <w:rPr>
          <w:rFonts w:ascii="Arial" w:hAnsi="Arial" w:cs="Arial"/>
        </w:rPr>
        <w:t xml:space="preserve"> 2023’s </w:t>
      </w:r>
      <w:hyperlink r:id="rId45" w:history="1">
        <w:r w:rsidR="00996A64" w:rsidRPr="00141217">
          <w:rPr>
            <w:rStyle w:val="Hyperlink"/>
            <w:rFonts w:ascii="Arial" w:hAnsi="Arial" w:cs="Arial"/>
          </w:rPr>
          <w:t>call for papers</w:t>
        </w:r>
        <w:r w:rsidR="00667441" w:rsidRPr="00141217">
          <w:rPr>
            <w:rStyle w:val="Hyperlink"/>
            <w:rFonts w:ascii="Arial" w:hAnsi="Arial" w:cs="Arial"/>
          </w:rPr>
          <w:t xml:space="preserve"> here</w:t>
        </w:r>
      </w:hyperlink>
      <w:r w:rsidR="00667441">
        <w:rPr>
          <w:rFonts w:ascii="Arial" w:hAnsi="Arial" w:cs="Arial"/>
        </w:rPr>
        <w:t>, deadline on 30</w:t>
      </w:r>
      <w:r w:rsidR="00667441" w:rsidRPr="00667441">
        <w:rPr>
          <w:rFonts w:ascii="Arial" w:hAnsi="Arial" w:cs="Arial"/>
          <w:vertAlign w:val="superscript"/>
        </w:rPr>
        <w:t>th</w:t>
      </w:r>
      <w:r w:rsidR="00667441">
        <w:rPr>
          <w:rFonts w:ascii="Arial" w:hAnsi="Arial" w:cs="Arial"/>
        </w:rPr>
        <w:t xml:space="preserve"> January 2023!</w:t>
      </w:r>
    </w:p>
    <w:p w14:paraId="623C1B6A" w14:textId="705E4C17" w:rsidR="00634E98" w:rsidRPr="00C01EF6" w:rsidRDefault="005173AD" w:rsidP="00C01EF6">
      <w:pPr>
        <w:pStyle w:val="Heading1"/>
        <w:contextualSpacing/>
        <w:rPr>
          <w:rFonts w:ascii="Arial" w:hAnsi="Arial" w:cs="Arial"/>
          <w:b/>
          <w:bCs/>
          <w:sz w:val="24"/>
          <w:szCs w:val="24"/>
        </w:rPr>
      </w:pPr>
      <w:bookmarkStart w:id="8" w:name="_Toc122095907"/>
      <w:r w:rsidRPr="00C01EF6">
        <w:rPr>
          <w:rFonts w:ascii="Arial" w:hAnsi="Arial" w:cs="Arial"/>
          <w:b/>
          <w:bCs/>
          <w:sz w:val="24"/>
          <w:szCs w:val="24"/>
        </w:rPr>
        <w:lastRenderedPageBreak/>
        <w:t>C</w:t>
      </w:r>
      <w:r w:rsidR="00B773E2" w:rsidRPr="00C01EF6">
        <w:rPr>
          <w:rFonts w:ascii="Arial" w:hAnsi="Arial" w:cs="Arial"/>
          <w:b/>
          <w:bCs/>
          <w:sz w:val="24"/>
          <w:szCs w:val="24"/>
        </w:rPr>
        <w:t>itizenship</w:t>
      </w:r>
      <w:r w:rsidRPr="00C01EF6">
        <w:rPr>
          <w:rFonts w:ascii="Arial" w:hAnsi="Arial" w:cs="Arial"/>
          <w:b/>
          <w:bCs/>
          <w:sz w:val="24"/>
          <w:szCs w:val="24"/>
        </w:rPr>
        <w:t xml:space="preserve"> and service</w:t>
      </w:r>
      <w:bookmarkEnd w:id="8"/>
    </w:p>
    <w:p w14:paraId="3BA34335" w14:textId="0925890A" w:rsidR="005C4FD8" w:rsidRPr="00C01EF6" w:rsidRDefault="005C4FD8" w:rsidP="00C01EF6">
      <w:pPr>
        <w:rPr>
          <w:rFonts w:ascii="Arial" w:hAnsi="Arial" w:cs="Arial"/>
        </w:rPr>
      </w:pPr>
    </w:p>
    <w:p w14:paraId="6E5DBB0A" w14:textId="1820D7B0" w:rsidR="00462BAC" w:rsidRPr="00C01EF6" w:rsidRDefault="00D726C7" w:rsidP="00C01EF6">
      <w:pPr>
        <w:rPr>
          <w:rFonts w:ascii="Arial" w:hAnsi="Arial" w:cs="Arial"/>
          <w:b/>
          <w:bCs/>
        </w:rPr>
      </w:pPr>
      <w:r w:rsidRPr="00C01EF6">
        <w:rPr>
          <w:rFonts w:ascii="Arial" w:hAnsi="Arial" w:cs="Arial"/>
        </w:rPr>
        <w:t xml:space="preserve">In October, </w:t>
      </w:r>
      <w:r w:rsidR="00CA1808" w:rsidRPr="00C01EF6">
        <w:rPr>
          <w:rFonts w:ascii="Arial" w:hAnsi="Arial" w:cs="Arial"/>
        </w:rPr>
        <w:t>Guido</w:t>
      </w:r>
      <w:r w:rsidR="00941FB7" w:rsidRPr="00C01EF6">
        <w:rPr>
          <w:rFonts w:ascii="Arial" w:hAnsi="Arial" w:cs="Arial"/>
        </w:rPr>
        <w:t xml:space="preserve"> </w:t>
      </w:r>
      <w:r w:rsidR="00CA1808" w:rsidRPr="00C01EF6">
        <w:rPr>
          <w:rFonts w:ascii="Arial" w:hAnsi="Arial" w:cs="Arial"/>
        </w:rPr>
        <w:t xml:space="preserve">joined the </w:t>
      </w:r>
      <w:r w:rsidR="00CA1808" w:rsidRPr="00141217">
        <w:rPr>
          <w:rFonts w:ascii="Arial" w:hAnsi="Arial" w:cs="Arial"/>
          <w:b/>
          <w:bCs/>
        </w:rPr>
        <w:t>Board of Trustees</w:t>
      </w:r>
      <w:r w:rsidR="00CA1808" w:rsidRPr="00C01EF6">
        <w:rPr>
          <w:rFonts w:ascii="Arial" w:hAnsi="Arial" w:cs="Arial"/>
        </w:rPr>
        <w:t xml:space="preserve"> of </w:t>
      </w:r>
      <w:r w:rsidR="004E56DC" w:rsidRPr="00C01EF6">
        <w:rPr>
          <w:rFonts w:ascii="Arial" w:hAnsi="Arial" w:cs="Arial"/>
          <w:b/>
          <w:bCs/>
        </w:rPr>
        <w:t>S</w:t>
      </w:r>
      <w:r w:rsidR="00CA1808" w:rsidRPr="00C01EF6">
        <w:rPr>
          <w:rFonts w:ascii="Arial" w:hAnsi="Arial" w:cs="Arial"/>
          <w:b/>
          <w:bCs/>
        </w:rPr>
        <w:t>cottish Families Affected by Alcohol and Drugs</w:t>
      </w:r>
      <w:r w:rsidR="00CA1808" w:rsidRPr="00C01EF6">
        <w:rPr>
          <w:rFonts w:ascii="Arial" w:hAnsi="Arial" w:cs="Arial"/>
        </w:rPr>
        <w:t xml:space="preserve"> (S</w:t>
      </w:r>
      <w:r w:rsidR="004E56DC" w:rsidRPr="00C01EF6">
        <w:rPr>
          <w:rFonts w:ascii="Arial" w:hAnsi="Arial" w:cs="Arial"/>
        </w:rPr>
        <w:t>FAD</w:t>
      </w:r>
      <w:r w:rsidR="00CA1808" w:rsidRPr="00C01EF6">
        <w:rPr>
          <w:rFonts w:ascii="Arial" w:hAnsi="Arial" w:cs="Arial"/>
        </w:rPr>
        <w:t>).</w:t>
      </w:r>
      <w:r w:rsidR="006514C0" w:rsidRPr="00C01EF6">
        <w:rPr>
          <w:rFonts w:ascii="Arial" w:hAnsi="Arial" w:cs="Arial"/>
        </w:rPr>
        <w:t xml:space="preserve"> Winner of the GSK Impact Awards 2022</w:t>
      </w:r>
      <w:r w:rsidR="00CA480A" w:rsidRPr="00C01EF6">
        <w:rPr>
          <w:rFonts w:ascii="Arial" w:hAnsi="Arial" w:cs="Arial"/>
        </w:rPr>
        <w:t xml:space="preserve">, SFAD is a </w:t>
      </w:r>
      <w:r w:rsidR="00462BAC" w:rsidRPr="00C01EF6">
        <w:rPr>
          <w:rFonts w:ascii="Arial" w:hAnsi="Arial" w:cs="Arial"/>
        </w:rPr>
        <w:t>national</w:t>
      </w:r>
      <w:r w:rsidR="00CA480A" w:rsidRPr="00C01EF6">
        <w:rPr>
          <w:rFonts w:ascii="Arial" w:hAnsi="Arial" w:cs="Arial"/>
        </w:rPr>
        <w:t xml:space="preserve"> charity supporting </w:t>
      </w:r>
      <w:r w:rsidR="00462BAC" w:rsidRPr="00C01EF6">
        <w:rPr>
          <w:rFonts w:ascii="Arial" w:hAnsi="Arial" w:cs="Arial"/>
        </w:rPr>
        <w:t>anyone concerned about someone else’s alcohol or drug use in Scotland.</w:t>
      </w:r>
      <w:r w:rsidR="00D04159" w:rsidRPr="00C01EF6">
        <w:rPr>
          <w:rFonts w:ascii="Arial" w:hAnsi="Arial" w:cs="Arial"/>
        </w:rPr>
        <w:t xml:space="preserve"> </w:t>
      </w:r>
      <w:r w:rsidR="009154F1" w:rsidRPr="00C01EF6">
        <w:rPr>
          <w:rFonts w:ascii="Arial" w:hAnsi="Arial" w:cs="Arial"/>
        </w:rPr>
        <w:t>The charity’s</w:t>
      </w:r>
      <w:r w:rsidR="00D04159" w:rsidRPr="00C01EF6">
        <w:rPr>
          <w:rFonts w:ascii="Arial" w:hAnsi="Arial" w:cs="Arial"/>
        </w:rPr>
        <w:t xml:space="preserve"> four national Family Support Services are </w:t>
      </w:r>
      <w:hyperlink r:id="rId46" w:tgtFrame="_blank" w:history="1">
        <w:r w:rsidR="00D04159" w:rsidRPr="00C01EF6">
          <w:rPr>
            <w:rStyle w:val="Hyperlink"/>
            <w:rFonts w:ascii="Arial" w:hAnsi="Arial" w:cs="Arial"/>
          </w:rPr>
          <w:t>Helpline</w:t>
        </w:r>
      </w:hyperlink>
      <w:r w:rsidR="00D04159" w:rsidRPr="00C01EF6">
        <w:rPr>
          <w:rFonts w:ascii="Arial" w:hAnsi="Arial" w:cs="Arial"/>
        </w:rPr>
        <w:t xml:space="preserve">, </w:t>
      </w:r>
      <w:hyperlink r:id="rId47" w:tgtFrame="_blank" w:history="1">
        <w:r w:rsidR="00D04159" w:rsidRPr="00C01EF6">
          <w:rPr>
            <w:rStyle w:val="Hyperlink"/>
            <w:rFonts w:ascii="Arial" w:hAnsi="Arial" w:cs="Arial"/>
          </w:rPr>
          <w:t>Bereavement Support</w:t>
        </w:r>
      </w:hyperlink>
      <w:r w:rsidR="00D04159" w:rsidRPr="00C01EF6">
        <w:rPr>
          <w:rFonts w:ascii="Arial" w:hAnsi="Arial" w:cs="Arial"/>
        </w:rPr>
        <w:t xml:space="preserve">, </w:t>
      </w:r>
      <w:hyperlink r:id="rId48" w:tgtFrame="_blank" w:history="1">
        <w:r w:rsidR="00D04159" w:rsidRPr="00C01EF6">
          <w:rPr>
            <w:rStyle w:val="Hyperlink"/>
            <w:rFonts w:ascii="Arial" w:hAnsi="Arial" w:cs="Arial"/>
          </w:rPr>
          <w:t>one to one Telehealth Support and Holding On</w:t>
        </w:r>
      </w:hyperlink>
      <w:r w:rsidR="00D04159" w:rsidRPr="00C01EF6">
        <w:rPr>
          <w:rFonts w:ascii="Arial" w:hAnsi="Arial" w:cs="Arial"/>
        </w:rPr>
        <w:t xml:space="preserve">. </w:t>
      </w:r>
      <w:r w:rsidR="009154F1" w:rsidRPr="00C01EF6">
        <w:rPr>
          <w:rFonts w:ascii="Arial" w:hAnsi="Arial" w:cs="Arial"/>
        </w:rPr>
        <w:t>The</w:t>
      </w:r>
      <w:r w:rsidR="00D04159" w:rsidRPr="00C01EF6">
        <w:rPr>
          <w:rFonts w:ascii="Arial" w:hAnsi="Arial" w:cs="Arial"/>
        </w:rPr>
        <w:t xml:space="preserve"> Local Family Support Services include one to one support and group support in Aberdeenshire, East Dunbartonshire, </w:t>
      </w:r>
      <w:hyperlink r:id="rId49" w:tgtFrame="_blank" w:history="1">
        <w:proofErr w:type="spellStart"/>
        <w:r w:rsidR="00D04159" w:rsidRPr="00C01EF6">
          <w:rPr>
            <w:rStyle w:val="Hyperlink"/>
            <w:rFonts w:ascii="Arial" w:hAnsi="Arial" w:cs="Arial"/>
          </w:rPr>
          <w:t>Forth</w:t>
        </w:r>
        <w:proofErr w:type="spellEnd"/>
        <w:r w:rsidR="00D04159" w:rsidRPr="00C01EF6">
          <w:rPr>
            <w:rStyle w:val="Hyperlink"/>
            <w:rFonts w:ascii="Arial" w:hAnsi="Arial" w:cs="Arial"/>
          </w:rPr>
          <w:t xml:space="preserve"> Valley</w:t>
        </w:r>
      </w:hyperlink>
      <w:r w:rsidR="00D04159" w:rsidRPr="00C01EF6">
        <w:rPr>
          <w:rFonts w:ascii="Arial" w:hAnsi="Arial" w:cs="Arial"/>
        </w:rPr>
        <w:t>, Fife, and Inverclyde.</w:t>
      </w:r>
      <w:r w:rsidR="00B8643A" w:rsidRPr="00C01EF6">
        <w:rPr>
          <w:rFonts w:ascii="Arial" w:hAnsi="Arial" w:cs="Arial"/>
        </w:rPr>
        <w:t xml:space="preserve"> Among the innovative and impactful services,</w:t>
      </w:r>
      <w:r w:rsidR="00F55B33" w:rsidRPr="00C01EF6">
        <w:rPr>
          <w:rFonts w:ascii="Arial" w:hAnsi="Arial" w:cs="Arial"/>
        </w:rPr>
        <w:t xml:space="preserve"> ‘Click and Deliver Naloxone’ deserves a special mention and it rightly led to the charity </w:t>
      </w:r>
      <w:r w:rsidR="00941FB7" w:rsidRPr="00C01EF6">
        <w:rPr>
          <w:rFonts w:ascii="Arial" w:hAnsi="Arial" w:cs="Arial"/>
        </w:rPr>
        <w:t xml:space="preserve">winning the 2021 Scottish Charity Awards in the </w:t>
      </w:r>
      <w:r w:rsidR="00B8643A" w:rsidRPr="00C01EF6">
        <w:rPr>
          <w:rFonts w:ascii="Arial" w:hAnsi="Arial" w:cs="Arial"/>
        </w:rPr>
        <w:t xml:space="preserve">Pioneering Project </w:t>
      </w:r>
      <w:r w:rsidR="00941FB7" w:rsidRPr="00C01EF6">
        <w:rPr>
          <w:rFonts w:ascii="Arial" w:hAnsi="Arial" w:cs="Arial"/>
        </w:rPr>
        <w:t>category</w:t>
      </w:r>
      <w:r w:rsidR="00B8643A" w:rsidRPr="00C01EF6">
        <w:rPr>
          <w:rFonts w:ascii="Arial" w:hAnsi="Arial" w:cs="Arial"/>
        </w:rPr>
        <w:t>.</w:t>
      </w:r>
    </w:p>
    <w:p w14:paraId="6996D674" w14:textId="3EFF3861" w:rsidR="0068647B" w:rsidRDefault="008C2B9E" w:rsidP="00C01EF6">
      <w:pPr>
        <w:pStyle w:val="Heading1"/>
        <w:rPr>
          <w:rFonts w:ascii="Arial" w:hAnsi="Arial" w:cs="Arial"/>
          <w:b/>
          <w:bCs/>
          <w:sz w:val="24"/>
          <w:szCs w:val="24"/>
        </w:rPr>
      </w:pPr>
      <w:bookmarkStart w:id="9" w:name="_Toc122095908"/>
      <w:r w:rsidRPr="00C01EF6">
        <w:rPr>
          <w:rFonts w:ascii="Arial" w:hAnsi="Arial" w:cs="Arial"/>
          <w:b/>
          <w:bCs/>
          <w:sz w:val="24"/>
          <w:szCs w:val="24"/>
        </w:rPr>
        <w:t>Dissemination</w:t>
      </w:r>
      <w:r w:rsidR="001F343E" w:rsidRPr="00C01EF6">
        <w:rPr>
          <w:rFonts w:ascii="Arial" w:hAnsi="Arial" w:cs="Arial"/>
          <w:b/>
          <w:bCs/>
          <w:sz w:val="24"/>
          <w:szCs w:val="24"/>
        </w:rPr>
        <w:t xml:space="preserve"> </w:t>
      </w:r>
      <w:r w:rsidR="00D66612" w:rsidRPr="00C01EF6">
        <w:rPr>
          <w:rFonts w:ascii="Arial" w:hAnsi="Arial" w:cs="Arial"/>
          <w:b/>
          <w:bCs/>
          <w:sz w:val="24"/>
          <w:szCs w:val="24"/>
        </w:rPr>
        <w:t>and media presence</w:t>
      </w:r>
      <w:bookmarkEnd w:id="9"/>
    </w:p>
    <w:p w14:paraId="6022B8FA" w14:textId="2F1F438F" w:rsidR="00141217" w:rsidRDefault="00141217" w:rsidP="00141217"/>
    <w:p w14:paraId="127C57FD" w14:textId="5EAD4E7E" w:rsidR="00743091" w:rsidRPr="00C01EF6" w:rsidRDefault="00743091" w:rsidP="00C01EF6">
      <w:pPr>
        <w:rPr>
          <w:rFonts w:ascii="Arial" w:hAnsi="Arial" w:cs="Arial"/>
        </w:rPr>
      </w:pPr>
      <w:r w:rsidRPr="00C01EF6">
        <w:rPr>
          <w:rFonts w:ascii="Arial" w:hAnsi="Arial" w:cs="Arial"/>
        </w:rPr>
        <w:t xml:space="preserve">On the invitation of the Kathmandu University School of Law, </w:t>
      </w:r>
      <w:r w:rsidRPr="00563326">
        <w:rPr>
          <w:rFonts w:ascii="Arial" w:hAnsi="Arial" w:cs="Arial"/>
          <w:b/>
          <w:bCs/>
        </w:rPr>
        <w:t>Nepal</w:t>
      </w:r>
      <w:r w:rsidRPr="00C01EF6">
        <w:rPr>
          <w:rFonts w:ascii="Arial" w:hAnsi="Arial" w:cs="Arial"/>
        </w:rPr>
        <w:t>, Pontian Okoli delivered a lecture on “</w:t>
      </w:r>
      <w:r w:rsidRPr="00563326">
        <w:rPr>
          <w:rFonts w:ascii="Arial" w:hAnsi="Arial" w:cs="Arial"/>
          <w:b/>
          <w:bCs/>
        </w:rPr>
        <w:t>Investments, Climate Change, and the Evolving Prospects of International Commercial Dispute Resolution in Developing Countries</w:t>
      </w:r>
      <w:r w:rsidRPr="00C01EF6">
        <w:rPr>
          <w:rFonts w:ascii="Arial" w:hAnsi="Arial" w:cs="Arial"/>
        </w:rPr>
        <w:t>”. The lecture took place on 13 December 2022, and it explored the emerging trends in dispute resolution considering international commercial contracts that concern certain categories. These categories include contracts that are used to implement adaptation or mitigation measures; and contracts that are impacted by 1.5˚c systems transition. The participants included academics, industry professionals, international consultants, and the postgraduate community.</w:t>
      </w:r>
    </w:p>
    <w:p w14:paraId="3C3CF662" w14:textId="77777777" w:rsidR="00743091" w:rsidRPr="00C01EF6" w:rsidRDefault="00743091" w:rsidP="00C01EF6">
      <w:pPr>
        <w:rPr>
          <w:rFonts w:ascii="Arial" w:hAnsi="Arial" w:cs="Arial"/>
        </w:rPr>
      </w:pPr>
    </w:p>
    <w:p w14:paraId="0DE5E670" w14:textId="4748504A" w:rsidR="00D83EA9" w:rsidRPr="00C01EF6" w:rsidRDefault="00D83EA9" w:rsidP="00C01EF6">
      <w:pPr>
        <w:rPr>
          <w:rFonts w:ascii="Arial" w:hAnsi="Arial" w:cs="Arial"/>
          <w:bCs/>
        </w:rPr>
      </w:pPr>
      <w:r w:rsidRPr="00C01EF6">
        <w:rPr>
          <w:rFonts w:ascii="Arial" w:hAnsi="Arial" w:cs="Arial"/>
        </w:rPr>
        <w:t xml:space="preserve">In October, </w:t>
      </w:r>
      <w:r w:rsidRPr="00C01EF6">
        <w:rPr>
          <w:rFonts w:ascii="Arial" w:hAnsi="Arial" w:cs="Arial"/>
          <w:bCs/>
        </w:rPr>
        <w:t>Dr Jonathan Brown has given a presentation to the 18th Century Reading group on the subject of ‘</w:t>
      </w:r>
      <w:r w:rsidRPr="00563326">
        <w:rPr>
          <w:rFonts w:ascii="Arial" w:hAnsi="Arial" w:cs="Arial"/>
          <w:b/>
        </w:rPr>
        <w:t>William Forbes and the Crime/Delict of “Rape</w:t>
      </w:r>
      <w:r w:rsidRPr="00C01EF6">
        <w:rPr>
          <w:rFonts w:ascii="Arial" w:hAnsi="Arial" w:cs="Arial"/>
          <w:bCs/>
        </w:rPr>
        <w:t xml:space="preserve">”’. The pre-2009 common law definition of the actus reus of ‘rape’ in Scotland was ‘the carnal knowledge of a female by a male person obtained by overcoming her will’. It was really quite interesting to find, therefore, that William Forbes, the first Regius chair of law at the University of Glasgow (in office between 1714-1745) defined ‘rape’ rather differently; as ‘the carnal knowledge of the body of a woman </w:t>
      </w:r>
      <w:r w:rsidRPr="00563326">
        <w:rPr>
          <w:rFonts w:ascii="Arial" w:hAnsi="Arial" w:cs="Arial"/>
          <w:bCs/>
          <w:i/>
          <w:iCs/>
        </w:rPr>
        <w:t xml:space="preserve">or man </w:t>
      </w:r>
      <w:r w:rsidRPr="00C01EF6">
        <w:rPr>
          <w:rFonts w:ascii="Arial" w:hAnsi="Arial" w:cs="Arial"/>
          <w:bCs/>
        </w:rPr>
        <w:t>by force and against the person’s will… For by our law a woman may commit a rape upon a man, as well as a man may upon a woman’ (Inst., at 125).</w:t>
      </w:r>
    </w:p>
    <w:p w14:paraId="5F59BBAB" w14:textId="10818822" w:rsidR="00847F32" w:rsidRPr="00C01EF6" w:rsidRDefault="00847F32" w:rsidP="00C01EF6">
      <w:pPr>
        <w:rPr>
          <w:rFonts w:ascii="Arial" w:hAnsi="Arial" w:cs="Arial"/>
          <w:bCs/>
        </w:rPr>
      </w:pPr>
    </w:p>
    <w:p w14:paraId="5450413D" w14:textId="65348A40" w:rsidR="00847F32" w:rsidRPr="00C01EF6" w:rsidRDefault="00847F32" w:rsidP="00C01EF6">
      <w:pPr>
        <w:rPr>
          <w:rFonts w:ascii="Arial" w:hAnsi="Arial" w:cs="Arial"/>
          <w:bCs/>
        </w:rPr>
      </w:pPr>
      <w:r w:rsidRPr="00C01EF6">
        <w:rPr>
          <w:rFonts w:ascii="Arial" w:hAnsi="Arial" w:cs="Arial"/>
          <w:bCs/>
        </w:rPr>
        <w:t xml:space="preserve">In October, </w:t>
      </w:r>
      <w:r w:rsidR="00563326">
        <w:rPr>
          <w:rFonts w:ascii="Arial" w:hAnsi="Arial" w:cs="Arial"/>
          <w:bCs/>
        </w:rPr>
        <w:t xml:space="preserve">Dr </w:t>
      </w:r>
      <w:r w:rsidRPr="00C01EF6">
        <w:rPr>
          <w:rFonts w:ascii="Arial" w:hAnsi="Arial" w:cs="Arial"/>
          <w:bCs/>
        </w:rPr>
        <w:t xml:space="preserve">Dave </w:t>
      </w:r>
      <w:r w:rsidR="00563326">
        <w:rPr>
          <w:rFonts w:ascii="Arial" w:hAnsi="Arial" w:cs="Arial"/>
          <w:bCs/>
        </w:rPr>
        <w:t xml:space="preserve">McArdle </w:t>
      </w:r>
      <w:r w:rsidRPr="00C01EF6">
        <w:rPr>
          <w:rFonts w:ascii="Arial" w:hAnsi="Arial" w:cs="Arial"/>
          <w:bCs/>
        </w:rPr>
        <w:t xml:space="preserve">gave an online presentation for the </w:t>
      </w:r>
      <w:r w:rsidRPr="00563326">
        <w:rPr>
          <w:rFonts w:ascii="Arial" w:hAnsi="Arial" w:cs="Arial"/>
          <w:b/>
        </w:rPr>
        <w:t>Centre of Sport Law, Policy and Diplomacy</w:t>
      </w:r>
      <w:r w:rsidRPr="00C01EF6">
        <w:rPr>
          <w:rFonts w:ascii="Arial" w:hAnsi="Arial" w:cs="Arial"/>
          <w:bCs/>
        </w:rPr>
        <w:t xml:space="preserve"> at the University of Rijeka, </w:t>
      </w:r>
      <w:r w:rsidRPr="00563326">
        <w:rPr>
          <w:rFonts w:ascii="Arial" w:hAnsi="Arial" w:cs="Arial"/>
          <w:b/>
        </w:rPr>
        <w:t>Croatia</w:t>
      </w:r>
      <w:r w:rsidRPr="00C01EF6">
        <w:rPr>
          <w:rFonts w:ascii="Arial" w:hAnsi="Arial" w:cs="Arial"/>
          <w:bCs/>
        </w:rPr>
        <w:t xml:space="preserve">. The Centre is part-funded by the European Commission and every autumn it hosts a summer school (!) which is funded by an </w:t>
      </w:r>
      <w:r w:rsidR="00563326" w:rsidRPr="00563326">
        <w:rPr>
          <w:rFonts w:ascii="Arial" w:hAnsi="Arial" w:cs="Arial"/>
          <w:b/>
        </w:rPr>
        <w:t>E</w:t>
      </w:r>
      <w:r w:rsidRPr="00563326">
        <w:rPr>
          <w:rFonts w:ascii="Arial" w:hAnsi="Arial" w:cs="Arial"/>
          <w:b/>
        </w:rPr>
        <w:t>rasmus+ grant.</w:t>
      </w:r>
      <w:r w:rsidRPr="00C01EF6">
        <w:rPr>
          <w:rFonts w:ascii="Arial" w:hAnsi="Arial" w:cs="Arial"/>
          <w:bCs/>
        </w:rPr>
        <w:t xml:space="preserve"> Dave is a visiting fellow at the CSLPD, and he gives an annual guest lecture as part of that.</w:t>
      </w:r>
    </w:p>
    <w:p w14:paraId="26CCC660" w14:textId="18E31F41" w:rsidR="001D7EF1" w:rsidRPr="00C01EF6" w:rsidRDefault="001D7EF1" w:rsidP="00C01EF6">
      <w:pPr>
        <w:rPr>
          <w:rFonts w:ascii="Arial" w:hAnsi="Arial" w:cs="Arial"/>
          <w:bCs/>
        </w:rPr>
      </w:pPr>
    </w:p>
    <w:p w14:paraId="29E636DC" w14:textId="5A20F3C8" w:rsidR="00C8455D" w:rsidRPr="00C01EF6" w:rsidRDefault="00C8455D" w:rsidP="00C01EF6">
      <w:pPr>
        <w:rPr>
          <w:rFonts w:ascii="Arial" w:hAnsi="Arial" w:cs="Arial"/>
          <w:bCs/>
        </w:rPr>
      </w:pPr>
      <w:r w:rsidRPr="00C01EF6">
        <w:rPr>
          <w:rFonts w:ascii="Arial" w:hAnsi="Arial" w:cs="Arial"/>
          <w:bCs/>
        </w:rPr>
        <w:t xml:space="preserve">This year’s session covered two ECtHR judgments concerning fair hearings and sports tribunals – </w:t>
      </w:r>
      <w:proofErr w:type="spellStart"/>
      <w:r w:rsidRPr="00C01EF6">
        <w:rPr>
          <w:rFonts w:ascii="Arial" w:hAnsi="Arial" w:cs="Arial"/>
          <w:bCs/>
          <w:i/>
          <w:iCs/>
        </w:rPr>
        <w:t>Mutu</w:t>
      </w:r>
      <w:proofErr w:type="spellEnd"/>
      <w:r w:rsidRPr="00C01EF6">
        <w:rPr>
          <w:rFonts w:ascii="Arial" w:hAnsi="Arial" w:cs="Arial"/>
          <w:bCs/>
          <w:i/>
          <w:iCs/>
        </w:rPr>
        <w:t xml:space="preserve"> and </w:t>
      </w:r>
      <w:proofErr w:type="spellStart"/>
      <w:r w:rsidRPr="00C01EF6">
        <w:rPr>
          <w:rFonts w:ascii="Arial" w:hAnsi="Arial" w:cs="Arial"/>
          <w:bCs/>
          <w:i/>
          <w:iCs/>
        </w:rPr>
        <w:t>Pechstein</w:t>
      </w:r>
      <w:proofErr w:type="spellEnd"/>
      <w:r w:rsidRPr="00C01EF6">
        <w:rPr>
          <w:rFonts w:ascii="Arial" w:hAnsi="Arial" w:cs="Arial"/>
          <w:bCs/>
          <w:i/>
          <w:iCs/>
        </w:rPr>
        <w:t xml:space="preserve"> v Switzerland</w:t>
      </w:r>
      <w:r w:rsidRPr="00C01EF6">
        <w:rPr>
          <w:rFonts w:ascii="Arial" w:hAnsi="Arial" w:cs="Arial"/>
          <w:bCs/>
        </w:rPr>
        <w:t xml:space="preserve"> 40575/10 and </w:t>
      </w:r>
      <w:r w:rsidRPr="00C01EF6">
        <w:rPr>
          <w:rFonts w:ascii="Arial" w:hAnsi="Arial" w:cs="Arial"/>
          <w:bCs/>
          <w:i/>
          <w:iCs/>
        </w:rPr>
        <w:t>Ali Riza v Turkey</w:t>
      </w:r>
      <w:r w:rsidRPr="00C01EF6">
        <w:rPr>
          <w:rFonts w:ascii="Arial" w:hAnsi="Arial" w:cs="Arial"/>
          <w:bCs/>
        </w:rPr>
        <w:t xml:space="preserve"> 30226/10, which arose from </w:t>
      </w:r>
      <w:r w:rsidRPr="00563326">
        <w:rPr>
          <w:rFonts w:ascii="Arial" w:hAnsi="Arial" w:cs="Arial"/>
          <w:b/>
        </w:rPr>
        <w:t>doping disputes and football disciplinary hearings</w:t>
      </w:r>
      <w:r w:rsidRPr="00C01EF6">
        <w:rPr>
          <w:rFonts w:ascii="Arial" w:hAnsi="Arial" w:cs="Arial"/>
          <w:bCs/>
        </w:rPr>
        <w:t xml:space="preserve"> respectively. Both cases arose from breaches of the Article 6(1) right to a fair hearing. While </w:t>
      </w:r>
      <w:proofErr w:type="spellStart"/>
      <w:r w:rsidRPr="00C01EF6">
        <w:rPr>
          <w:rFonts w:ascii="Arial" w:hAnsi="Arial" w:cs="Arial"/>
          <w:bCs/>
          <w:i/>
          <w:iCs/>
        </w:rPr>
        <w:t>Mutu</w:t>
      </w:r>
      <w:proofErr w:type="spellEnd"/>
      <w:r w:rsidRPr="00C01EF6">
        <w:rPr>
          <w:rFonts w:ascii="Arial" w:hAnsi="Arial" w:cs="Arial"/>
          <w:bCs/>
          <w:i/>
          <w:iCs/>
        </w:rPr>
        <w:t xml:space="preserve"> and </w:t>
      </w:r>
      <w:proofErr w:type="spellStart"/>
      <w:r w:rsidRPr="00C01EF6">
        <w:rPr>
          <w:rFonts w:ascii="Arial" w:hAnsi="Arial" w:cs="Arial"/>
          <w:bCs/>
          <w:i/>
          <w:iCs/>
        </w:rPr>
        <w:t>Pechstein</w:t>
      </w:r>
      <w:proofErr w:type="spellEnd"/>
      <w:r w:rsidRPr="00C01EF6">
        <w:rPr>
          <w:rFonts w:ascii="Arial" w:hAnsi="Arial" w:cs="Arial"/>
          <w:bCs/>
        </w:rPr>
        <w:t xml:space="preserve"> mostly concerned an alleged lack of independence and impartiality on the part of arbitrators at the hearing de novo stage, </w:t>
      </w:r>
      <w:r w:rsidRPr="00C01EF6">
        <w:rPr>
          <w:rFonts w:ascii="Arial" w:hAnsi="Arial" w:cs="Arial"/>
          <w:bCs/>
          <w:i/>
          <w:iCs/>
        </w:rPr>
        <w:t>Ali Riza</w:t>
      </w:r>
      <w:r w:rsidRPr="00C01EF6">
        <w:rPr>
          <w:rFonts w:ascii="Arial" w:hAnsi="Arial" w:cs="Arial"/>
          <w:bCs/>
        </w:rPr>
        <w:t xml:space="preserve"> focussed predominantly on the independence and impartiality of domestic tribunal members in the first hearing. The lecture addressed the legal significance of the difference between mandatory and compulsory arbitration for Article 6 purposes, </w:t>
      </w:r>
      <w:r w:rsidRPr="00C01EF6">
        <w:rPr>
          <w:rFonts w:ascii="Arial" w:hAnsi="Arial" w:cs="Arial"/>
          <w:bCs/>
        </w:rPr>
        <w:lastRenderedPageBreak/>
        <w:t>discussed the key features of the cases and highlighted the trend towards public hearings in doping cases especially. A more detailed paper, to be presented at the Sport and Recreation Lawyers’ Annual conference in February, will make recommendations about tribunal impartiality and Article 6 compatibility for national and international governing bodies – recommendations which none of those bodies will follow because it’s so much easier for them to keep doing what they’ve always done.</w:t>
      </w:r>
    </w:p>
    <w:p w14:paraId="3D353392" w14:textId="3D0841CE" w:rsidR="00DD281A" w:rsidRPr="00C01EF6" w:rsidRDefault="00DD281A" w:rsidP="00C01EF6">
      <w:pPr>
        <w:rPr>
          <w:rFonts w:ascii="Arial" w:hAnsi="Arial" w:cs="Arial"/>
          <w:bCs/>
        </w:rPr>
      </w:pPr>
    </w:p>
    <w:p w14:paraId="00D1468B" w14:textId="31F146F6" w:rsidR="00DD281A" w:rsidRPr="00C01EF6" w:rsidRDefault="00DD281A" w:rsidP="00C01EF6">
      <w:pPr>
        <w:rPr>
          <w:rFonts w:ascii="Arial" w:hAnsi="Arial" w:cs="Arial"/>
          <w:bCs/>
        </w:rPr>
      </w:pPr>
      <w:r w:rsidRPr="00C01EF6">
        <w:rPr>
          <w:rFonts w:ascii="Arial" w:hAnsi="Arial" w:cs="Arial"/>
          <w:bCs/>
        </w:rPr>
        <w:t xml:space="preserve">In November 2022, Dr Zoi Krokida was invited to talk at a webinar hosted by the Association of Learning Technology (ALT). Her talk was about the </w:t>
      </w:r>
      <w:r w:rsidRPr="00C01EF6">
        <w:rPr>
          <w:rFonts w:ascii="Arial" w:hAnsi="Arial" w:cs="Arial"/>
          <w:b/>
          <w:bCs/>
        </w:rPr>
        <w:t>impact of online intermediaries’ adoption of filters</w:t>
      </w:r>
      <w:r w:rsidRPr="00C01EF6">
        <w:rPr>
          <w:rFonts w:ascii="Arial" w:hAnsi="Arial" w:cs="Arial"/>
          <w:bCs/>
        </w:rPr>
        <w:t xml:space="preserve"> on the rights of users.</w:t>
      </w:r>
    </w:p>
    <w:p w14:paraId="103C0C09" w14:textId="6AA65F61" w:rsidR="00DD281A" w:rsidRPr="00C01EF6" w:rsidRDefault="00DD281A" w:rsidP="00C01EF6">
      <w:pPr>
        <w:rPr>
          <w:rFonts w:ascii="Arial" w:hAnsi="Arial" w:cs="Arial"/>
          <w:bCs/>
        </w:rPr>
      </w:pPr>
    </w:p>
    <w:p w14:paraId="0BA5E93A" w14:textId="76F11981" w:rsidR="00DD281A" w:rsidRPr="00C01EF6" w:rsidRDefault="00DD281A" w:rsidP="00C04B1F">
      <w:pPr>
        <w:jc w:val="center"/>
        <w:rPr>
          <w:rFonts w:ascii="Arial" w:hAnsi="Arial" w:cs="Arial"/>
          <w:bCs/>
        </w:rPr>
      </w:pPr>
      <w:r w:rsidRPr="00C01EF6">
        <w:rPr>
          <w:rFonts w:ascii="Arial" w:hAnsi="Arial" w:cs="Arial"/>
          <w:bCs/>
          <w:noProof/>
        </w:rPr>
        <w:drawing>
          <wp:inline distT="0" distB="0" distL="0" distR="0" wp14:anchorId="1A6C55FD" wp14:editId="04CE6929">
            <wp:extent cx="4181475" cy="3136106"/>
            <wp:effectExtent l="0" t="0" r="0" b="7620"/>
            <wp:docPr id="6" name="Video 6" descr="Copyright, Fair Dealing and Online Teaching at a Time of Crisis Webinar 5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Copyright, Fair Dealing and Online Teaching at a Time of Crisis Webinar 54">
                      <a:hlinkClick r:id="rId50"/>
                    </pic:cNvPr>
                    <pic:cNvPicPr/>
                  </pic:nvPicPr>
                  <pic:blipFill>
                    <a:blip r:embed="rId5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HfX0NxYKxo0?feature=oembed&quot; frameborder=&quot;0&quot; allow=&quot;accelerometer; autoplay; clipboard-write; encrypted-media; gyroscope; picture-in-picture&quot; allowfullscreen=&quot;&quot; title=&quot;Copyright, Fair Dealing and Online Teaching at a Time of Crisis Webinar 54&quot; sandbox=&quot;allow-scripts allow-same-origin allow-popups&quot;&gt;&lt;/iframe&gt;" h="113" w="200"/>
                        </a:ext>
                      </a:extLst>
                    </a:blip>
                    <a:stretch>
                      <a:fillRect/>
                    </a:stretch>
                  </pic:blipFill>
                  <pic:spPr>
                    <a:xfrm>
                      <a:off x="0" y="0"/>
                      <a:ext cx="4184904" cy="3138677"/>
                    </a:xfrm>
                    <a:prstGeom prst="rect">
                      <a:avLst/>
                    </a:prstGeom>
                  </pic:spPr>
                </pic:pic>
              </a:graphicData>
            </a:graphic>
          </wp:inline>
        </w:drawing>
      </w:r>
    </w:p>
    <w:p w14:paraId="1F2C4F7A" w14:textId="01F1BF36" w:rsidR="0042170E" w:rsidRPr="00C01EF6" w:rsidRDefault="0042170E" w:rsidP="00C01EF6">
      <w:pPr>
        <w:rPr>
          <w:rFonts w:ascii="Arial" w:hAnsi="Arial" w:cs="Arial"/>
          <w:bCs/>
        </w:rPr>
      </w:pPr>
    </w:p>
    <w:p w14:paraId="3F4B36A1" w14:textId="11139BE5" w:rsidR="0042170E" w:rsidRDefault="00B756BD" w:rsidP="00C01EF6">
      <w:pPr>
        <w:rPr>
          <w:rFonts w:ascii="Arial" w:hAnsi="Arial" w:cs="Arial"/>
        </w:rPr>
      </w:pPr>
      <w:r>
        <w:rPr>
          <w:rFonts w:ascii="Arial" w:hAnsi="Arial" w:cs="Arial"/>
        </w:rPr>
        <w:t xml:space="preserve">On </w:t>
      </w:r>
      <w:r w:rsidR="0042170E" w:rsidRPr="00C01EF6">
        <w:rPr>
          <w:rFonts w:ascii="Arial" w:hAnsi="Arial" w:cs="Arial"/>
        </w:rPr>
        <w:t xml:space="preserve">28 October 2022 </w:t>
      </w:r>
      <w:r>
        <w:rPr>
          <w:rFonts w:ascii="Arial" w:hAnsi="Arial" w:cs="Arial"/>
        </w:rPr>
        <w:t xml:space="preserve">Associate Professor Annalisa </w:t>
      </w:r>
      <w:r w:rsidR="0042170E" w:rsidRPr="00C01EF6">
        <w:rPr>
          <w:rFonts w:ascii="Arial" w:hAnsi="Arial" w:cs="Arial"/>
        </w:rPr>
        <w:t>Savaresi was an instructor at the capacity building session, "</w:t>
      </w:r>
      <w:r w:rsidR="0042170E" w:rsidRPr="00B756BD">
        <w:rPr>
          <w:rFonts w:ascii="Arial" w:hAnsi="Arial" w:cs="Arial"/>
          <w:b/>
          <w:bCs/>
        </w:rPr>
        <w:t>Human Rights-Based Approaches to Climate Change Adaptation and Mitigation Challenges</w:t>
      </w:r>
      <w:r w:rsidR="0042170E" w:rsidRPr="00C01EF6">
        <w:rPr>
          <w:rFonts w:ascii="Arial" w:hAnsi="Arial" w:cs="Arial"/>
        </w:rPr>
        <w:t>" organised by the Climate Action and Human Rights Institute, Philippines and sponsored by the Asia-Europe Foundation</w:t>
      </w:r>
      <w:r>
        <w:rPr>
          <w:rFonts w:ascii="Arial" w:hAnsi="Arial" w:cs="Arial"/>
        </w:rPr>
        <w:t>.</w:t>
      </w:r>
    </w:p>
    <w:p w14:paraId="38504847" w14:textId="77777777" w:rsidR="00B756BD" w:rsidRPr="00C01EF6" w:rsidRDefault="00B756BD" w:rsidP="00C01EF6">
      <w:pPr>
        <w:rPr>
          <w:rFonts w:ascii="Arial" w:hAnsi="Arial" w:cs="Arial"/>
        </w:rPr>
      </w:pPr>
    </w:p>
    <w:p w14:paraId="32411D76" w14:textId="146BDB60" w:rsidR="0042170E" w:rsidRPr="00C01EF6" w:rsidRDefault="00B756BD" w:rsidP="00C01EF6">
      <w:pPr>
        <w:rPr>
          <w:rFonts w:ascii="Arial" w:hAnsi="Arial" w:cs="Arial"/>
        </w:rPr>
      </w:pPr>
      <w:r>
        <w:rPr>
          <w:rFonts w:ascii="Arial" w:hAnsi="Arial" w:cs="Arial"/>
        </w:rPr>
        <w:t xml:space="preserve">On </w:t>
      </w:r>
      <w:r w:rsidR="0042170E" w:rsidRPr="00C01EF6">
        <w:rPr>
          <w:rFonts w:ascii="Arial" w:hAnsi="Arial" w:cs="Arial"/>
        </w:rPr>
        <w:t>28 November – 2 December</w:t>
      </w:r>
      <w:r>
        <w:rPr>
          <w:rFonts w:ascii="Arial" w:hAnsi="Arial" w:cs="Arial"/>
        </w:rPr>
        <w:t>, Annalisa</w:t>
      </w:r>
      <w:r w:rsidR="0042170E" w:rsidRPr="00C01EF6">
        <w:rPr>
          <w:rFonts w:ascii="Arial" w:hAnsi="Arial" w:cs="Arial"/>
        </w:rPr>
        <w:t xml:space="preserve"> was an instructor at the PhD school  ‘</w:t>
      </w:r>
      <w:r w:rsidR="0042170E" w:rsidRPr="00B756BD">
        <w:rPr>
          <w:rFonts w:ascii="Arial" w:hAnsi="Arial" w:cs="Arial"/>
          <w:b/>
          <w:bCs/>
        </w:rPr>
        <w:t>International and public Law, Ethics &amp; Economics for Sustainability’</w:t>
      </w:r>
      <w:r w:rsidR="0042170E" w:rsidRPr="00C01EF6">
        <w:rPr>
          <w:rFonts w:ascii="Arial" w:hAnsi="Arial" w:cs="Arial"/>
        </w:rPr>
        <w:t xml:space="preserve"> organised by the </w:t>
      </w:r>
      <w:hyperlink r:id="rId52" w:history="1">
        <w:r w:rsidR="0042170E" w:rsidRPr="00B756BD">
          <w:rPr>
            <w:rStyle w:val="Hyperlink"/>
            <w:rFonts w:ascii="Arial" w:hAnsi="Arial" w:cs="Arial"/>
          </w:rPr>
          <w:t>LEES International PhD program</w:t>
        </w:r>
      </w:hyperlink>
      <w:r w:rsidR="0042170E" w:rsidRPr="00C01EF6">
        <w:rPr>
          <w:rFonts w:ascii="Arial" w:hAnsi="Arial" w:cs="Arial"/>
        </w:rPr>
        <w:t>, University of Milan</w:t>
      </w:r>
      <w:r>
        <w:rPr>
          <w:rFonts w:ascii="Arial" w:hAnsi="Arial" w:cs="Arial"/>
        </w:rPr>
        <w:t>.</w:t>
      </w:r>
    </w:p>
    <w:p w14:paraId="56303A18" w14:textId="77777777" w:rsidR="00A31D8D" w:rsidRPr="00C01EF6" w:rsidRDefault="00A31D8D" w:rsidP="00C01EF6">
      <w:pPr>
        <w:rPr>
          <w:rFonts w:ascii="Arial" w:hAnsi="Arial" w:cs="Arial"/>
        </w:rPr>
      </w:pPr>
    </w:p>
    <w:p w14:paraId="339D2C42" w14:textId="3431755A" w:rsidR="007A356F" w:rsidRDefault="00E2085E" w:rsidP="006310BD">
      <w:pPr>
        <w:rPr>
          <w:rFonts w:ascii="Arial" w:hAnsi="Arial" w:cs="Arial"/>
          <w:bCs/>
        </w:rPr>
      </w:pPr>
      <w:r>
        <w:rPr>
          <w:rFonts w:ascii="Arial" w:hAnsi="Arial" w:cs="Arial"/>
          <w:bCs/>
        </w:rPr>
        <w:t xml:space="preserve">Associate Professor Guido Noto La Diega </w:t>
      </w:r>
      <w:r w:rsidR="00141B77">
        <w:rPr>
          <w:rFonts w:ascii="Arial" w:hAnsi="Arial" w:cs="Arial"/>
          <w:bCs/>
        </w:rPr>
        <w:t xml:space="preserve">was invited </w:t>
      </w:r>
      <w:r w:rsidR="006310BD">
        <w:rPr>
          <w:rFonts w:ascii="Arial" w:hAnsi="Arial" w:cs="Arial"/>
          <w:bCs/>
        </w:rPr>
        <w:t>to contribute to Microsoft-funded workshops on cloud, teleco</w:t>
      </w:r>
      <w:r w:rsidR="00703500">
        <w:rPr>
          <w:rFonts w:ascii="Arial" w:hAnsi="Arial" w:cs="Arial"/>
          <w:bCs/>
        </w:rPr>
        <w:t>m</w:t>
      </w:r>
      <w:r w:rsidR="006310BD">
        <w:rPr>
          <w:rFonts w:ascii="Arial" w:hAnsi="Arial" w:cs="Arial"/>
          <w:bCs/>
        </w:rPr>
        <w:t xml:space="preserve">s, algorithmic fairness, data location, and IoT at the </w:t>
      </w:r>
      <w:r w:rsidR="006310BD" w:rsidRPr="00703500">
        <w:rPr>
          <w:rFonts w:ascii="Arial" w:hAnsi="Arial" w:cs="Arial"/>
          <w:b/>
        </w:rPr>
        <w:t>Microsoft Cloud Computing Research Centre</w:t>
      </w:r>
      <w:r w:rsidR="006310BD" w:rsidRPr="006310BD">
        <w:rPr>
          <w:rFonts w:ascii="Arial" w:hAnsi="Arial" w:cs="Arial"/>
          <w:bCs/>
        </w:rPr>
        <w:t xml:space="preserve"> – Offsite Retreat</w:t>
      </w:r>
      <w:r w:rsidR="006310BD">
        <w:rPr>
          <w:rFonts w:ascii="Arial" w:hAnsi="Arial" w:cs="Arial"/>
          <w:bCs/>
        </w:rPr>
        <w:t xml:space="preserve">, </w:t>
      </w:r>
      <w:r w:rsidR="006310BD" w:rsidRPr="006310BD">
        <w:rPr>
          <w:rFonts w:ascii="Arial" w:hAnsi="Arial" w:cs="Arial"/>
          <w:bCs/>
        </w:rPr>
        <w:t>3-4 October 2022, Cumberland Lodge, Windsor</w:t>
      </w:r>
      <w:r w:rsidR="006310BD">
        <w:rPr>
          <w:rFonts w:ascii="Arial" w:hAnsi="Arial" w:cs="Arial"/>
          <w:bCs/>
        </w:rPr>
        <w:t>.</w:t>
      </w:r>
    </w:p>
    <w:p w14:paraId="11001D73" w14:textId="4C768152" w:rsidR="000D1906" w:rsidRDefault="000D1906" w:rsidP="006310BD">
      <w:pPr>
        <w:rPr>
          <w:rFonts w:ascii="Arial" w:hAnsi="Arial" w:cs="Arial"/>
          <w:bCs/>
        </w:rPr>
      </w:pPr>
    </w:p>
    <w:p w14:paraId="5CE9E627" w14:textId="40A37843" w:rsidR="001F77AB" w:rsidRDefault="000D1906" w:rsidP="00C01EF6">
      <w:pPr>
        <w:rPr>
          <w:rFonts w:ascii="Arial" w:hAnsi="Arial" w:cs="Arial"/>
          <w:bCs/>
        </w:rPr>
      </w:pPr>
      <w:r>
        <w:rPr>
          <w:rFonts w:ascii="Arial" w:hAnsi="Arial" w:cs="Arial"/>
          <w:bCs/>
        </w:rPr>
        <w:t>Additionally, Guido presented</w:t>
      </w:r>
      <w:r w:rsidR="00703500">
        <w:rPr>
          <w:rFonts w:ascii="Arial" w:hAnsi="Arial" w:cs="Arial"/>
          <w:bCs/>
        </w:rPr>
        <w:t xml:space="preserve"> (virtually)</w:t>
      </w:r>
      <w:r>
        <w:rPr>
          <w:rFonts w:ascii="Arial" w:hAnsi="Arial" w:cs="Arial"/>
          <w:bCs/>
        </w:rPr>
        <w:t xml:space="preserve"> </w:t>
      </w:r>
      <w:r w:rsidR="006F27F9" w:rsidRPr="00C01EF6">
        <w:rPr>
          <w:rFonts w:ascii="Arial" w:hAnsi="Arial" w:cs="Arial"/>
          <w:bCs/>
        </w:rPr>
        <w:t>‘</w:t>
      </w:r>
      <w:r w:rsidR="006F27F9" w:rsidRPr="00703500">
        <w:rPr>
          <w:rFonts w:ascii="Arial" w:hAnsi="Arial" w:cs="Arial"/>
          <w:b/>
        </w:rPr>
        <w:t>Data Access Vs Intellectual Property in the Regulation of the Metaverse</w:t>
      </w:r>
      <w:r w:rsidR="006F27F9" w:rsidRPr="00C01EF6">
        <w:rPr>
          <w:rFonts w:ascii="Arial" w:hAnsi="Arial" w:cs="Arial"/>
          <w:bCs/>
        </w:rPr>
        <w:t xml:space="preserve">’ </w:t>
      </w:r>
      <w:r w:rsidR="00E93967">
        <w:rPr>
          <w:rFonts w:ascii="Arial" w:hAnsi="Arial" w:cs="Arial"/>
          <w:bCs/>
        </w:rPr>
        <w:t xml:space="preserve">at </w:t>
      </w:r>
      <w:r w:rsidR="006F27F9" w:rsidRPr="00E93967">
        <w:rPr>
          <w:rFonts w:ascii="Arial" w:hAnsi="Arial" w:cs="Arial"/>
          <w:bCs/>
          <w:i/>
          <w:iCs/>
        </w:rPr>
        <w:t>UA Metaverse – technologies of the future, social solutions, ecosystems, virtual business, digital law and much more</w:t>
      </w:r>
      <w:r w:rsidR="006F27F9" w:rsidRPr="00C01EF6">
        <w:rPr>
          <w:rFonts w:ascii="Arial" w:hAnsi="Arial" w:cs="Arial"/>
          <w:bCs/>
        </w:rPr>
        <w:t xml:space="preserve">, </w:t>
      </w:r>
      <w:r w:rsidR="00E93967">
        <w:rPr>
          <w:rFonts w:ascii="Arial" w:hAnsi="Arial" w:cs="Arial"/>
          <w:bCs/>
        </w:rPr>
        <w:t xml:space="preserve">organised by </w:t>
      </w:r>
      <w:r w:rsidR="006F27F9" w:rsidRPr="00C01EF6">
        <w:rPr>
          <w:rFonts w:ascii="Arial" w:hAnsi="Arial" w:cs="Arial"/>
          <w:bCs/>
        </w:rPr>
        <w:t>Association “</w:t>
      </w:r>
      <w:proofErr w:type="spellStart"/>
      <w:r w:rsidR="006F27F9" w:rsidRPr="00C01EF6">
        <w:rPr>
          <w:rFonts w:ascii="Arial" w:hAnsi="Arial" w:cs="Arial"/>
          <w:bCs/>
        </w:rPr>
        <w:t>Metavsevit</w:t>
      </w:r>
      <w:proofErr w:type="spellEnd"/>
      <w:r w:rsidR="006F27F9" w:rsidRPr="00C01EF6">
        <w:rPr>
          <w:rFonts w:ascii="Arial" w:hAnsi="Arial" w:cs="Arial"/>
          <w:bCs/>
        </w:rPr>
        <w:t xml:space="preserve"> Ukraine”, Kyiv, Wednesday 7th December 2022</w:t>
      </w:r>
      <w:r w:rsidR="004C3392" w:rsidRPr="00C01EF6">
        <w:rPr>
          <w:rFonts w:ascii="Arial" w:hAnsi="Arial" w:cs="Arial"/>
          <w:bCs/>
        </w:rPr>
        <w:t xml:space="preserve">. You can </w:t>
      </w:r>
      <w:r w:rsidR="004C3392" w:rsidRPr="00C01EF6">
        <w:rPr>
          <w:rFonts w:ascii="Arial" w:hAnsi="Arial" w:cs="Arial"/>
          <w:bCs/>
        </w:rPr>
        <w:lastRenderedPageBreak/>
        <w:t xml:space="preserve">watch the entire conference by clicking on the still below (Guido’s presentation starts at </w:t>
      </w:r>
      <w:r w:rsidR="00D254FF" w:rsidRPr="00C01EF6">
        <w:rPr>
          <w:rFonts w:ascii="Arial" w:hAnsi="Arial" w:cs="Arial"/>
          <w:bCs/>
        </w:rPr>
        <w:t>1:30:14)</w:t>
      </w:r>
      <w:r w:rsidR="00E93967">
        <w:rPr>
          <w:rFonts w:ascii="Arial" w:hAnsi="Arial" w:cs="Arial"/>
          <w:bCs/>
        </w:rPr>
        <w:t>.</w:t>
      </w:r>
    </w:p>
    <w:p w14:paraId="5A497489" w14:textId="77777777" w:rsidR="00E93967" w:rsidRPr="00C01EF6" w:rsidRDefault="00E93967" w:rsidP="00C01EF6">
      <w:pPr>
        <w:rPr>
          <w:rFonts w:ascii="Arial" w:hAnsi="Arial" w:cs="Arial"/>
          <w:bCs/>
        </w:rPr>
      </w:pPr>
    </w:p>
    <w:p w14:paraId="760783C1" w14:textId="085A690A" w:rsidR="001F77AB" w:rsidRPr="00C01EF6" w:rsidRDefault="00411D8C" w:rsidP="00C04B1F">
      <w:pPr>
        <w:jc w:val="center"/>
        <w:rPr>
          <w:rFonts w:ascii="Arial" w:hAnsi="Arial" w:cs="Arial"/>
          <w:bCs/>
        </w:rPr>
      </w:pPr>
      <w:r w:rsidRPr="00C01EF6">
        <w:rPr>
          <w:rFonts w:ascii="Arial" w:hAnsi="Arial" w:cs="Arial"/>
          <w:bCs/>
          <w:noProof/>
        </w:rPr>
        <w:drawing>
          <wp:inline distT="0" distB="0" distL="0" distR="0" wp14:anchorId="0F7C6693" wp14:editId="6E0340EA">
            <wp:extent cx="3790950" cy="2843213"/>
            <wp:effectExtent l="0" t="0" r="0" b="0"/>
            <wp:docPr id="5" name="Video 5" descr="Онлайн-конференція «METAVERS UA 202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descr="Онлайн-конференція «METAVERS UA 2022»">
                      <a:hlinkClick r:id="rId53"/>
                    </pic:cNvPr>
                    <pic:cNvPicPr/>
                  </pic:nvPicPr>
                  <pic:blipFill>
                    <a:blip r:embed="rId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wdZqeSrB6Q?feature=oembed&quot; frameborder=&quot;0&quot; allow=&quot;accelerometer; autoplay; clipboard-write; encrypted-media; gyroscope; picture-in-picture&quot; allowfullscreen=&quot;&quot; title=&quot;Онлайн-конференція «METAVERS UA 2022»&quot; sandbox=&quot;allow-scripts allow-same-origin allow-popups&quot;&gt;&lt;/iframe&gt;" h="113" w="200"/>
                        </a:ext>
                      </a:extLst>
                    </a:blip>
                    <a:stretch>
                      <a:fillRect/>
                    </a:stretch>
                  </pic:blipFill>
                  <pic:spPr>
                    <a:xfrm>
                      <a:off x="0" y="0"/>
                      <a:ext cx="3802274" cy="2851706"/>
                    </a:xfrm>
                    <a:prstGeom prst="rect">
                      <a:avLst/>
                    </a:prstGeom>
                  </pic:spPr>
                </pic:pic>
              </a:graphicData>
            </a:graphic>
          </wp:inline>
        </w:drawing>
      </w:r>
    </w:p>
    <w:p w14:paraId="3374FF45" w14:textId="1FE9B85B" w:rsidR="007A356F" w:rsidRDefault="007A356F" w:rsidP="00C01EF6">
      <w:pPr>
        <w:rPr>
          <w:rFonts w:ascii="Arial" w:hAnsi="Arial" w:cs="Arial"/>
          <w:bCs/>
        </w:rPr>
      </w:pPr>
    </w:p>
    <w:p w14:paraId="64524CF4" w14:textId="35EDF9E6" w:rsidR="00A21AFA" w:rsidRPr="00C01EF6" w:rsidRDefault="00A21AFA" w:rsidP="00C01EF6">
      <w:pPr>
        <w:rPr>
          <w:rFonts w:ascii="Arial" w:hAnsi="Arial" w:cs="Arial"/>
          <w:bCs/>
        </w:rPr>
      </w:pPr>
      <w:r>
        <w:rPr>
          <w:rFonts w:ascii="Arial" w:hAnsi="Arial" w:cs="Arial"/>
          <w:bCs/>
        </w:rPr>
        <w:t xml:space="preserve">Finally, Guido joined a panel about </w:t>
      </w:r>
      <w:r w:rsidRPr="00E93967">
        <w:rPr>
          <w:rFonts w:ascii="Arial" w:hAnsi="Arial" w:cs="Arial"/>
          <w:b/>
        </w:rPr>
        <w:t>distance learning and copyright</w:t>
      </w:r>
      <w:r>
        <w:rPr>
          <w:rFonts w:ascii="Arial" w:hAnsi="Arial" w:cs="Arial"/>
          <w:bCs/>
        </w:rPr>
        <w:t xml:space="preserve"> (‘</w:t>
      </w:r>
      <w:proofErr w:type="spellStart"/>
      <w:r w:rsidRPr="00E93967">
        <w:rPr>
          <w:rFonts w:ascii="Arial" w:hAnsi="Arial" w:cs="Arial"/>
          <w:bCs/>
          <w:i/>
          <w:iCs/>
        </w:rPr>
        <w:t>L’insegnamento</w:t>
      </w:r>
      <w:proofErr w:type="spellEnd"/>
      <w:r w:rsidRPr="00E93967">
        <w:rPr>
          <w:rFonts w:ascii="Arial" w:hAnsi="Arial" w:cs="Arial"/>
          <w:bCs/>
          <w:i/>
          <w:iCs/>
        </w:rPr>
        <w:t xml:space="preserve"> a </w:t>
      </w:r>
      <w:proofErr w:type="spellStart"/>
      <w:r w:rsidRPr="00E93967">
        <w:rPr>
          <w:rFonts w:ascii="Arial" w:hAnsi="Arial" w:cs="Arial"/>
          <w:bCs/>
          <w:i/>
          <w:iCs/>
        </w:rPr>
        <w:t>distanza</w:t>
      </w:r>
      <w:proofErr w:type="spellEnd"/>
      <w:r w:rsidRPr="00E93967">
        <w:rPr>
          <w:rFonts w:ascii="Arial" w:hAnsi="Arial" w:cs="Arial"/>
          <w:bCs/>
          <w:i/>
          <w:iCs/>
        </w:rPr>
        <w:t xml:space="preserve">: </w:t>
      </w:r>
      <w:proofErr w:type="spellStart"/>
      <w:r w:rsidRPr="00E93967">
        <w:rPr>
          <w:rFonts w:ascii="Arial" w:hAnsi="Arial" w:cs="Arial"/>
          <w:bCs/>
          <w:i/>
          <w:iCs/>
        </w:rPr>
        <w:t>l’accademia</w:t>
      </w:r>
      <w:proofErr w:type="spellEnd"/>
      <w:r w:rsidRPr="00E93967">
        <w:rPr>
          <w:rFonts w:ascii="Arial" w:hAnsi="Arial" w:cs="Arial"/>
          <w:bCs/>
          <w:i/>
          <w:iCs/>
        </w:rPr>
        <w:t xml:space="preserve"> </w:t>
      </w:r>
      <w:proofErr w:type="spellStart"/>
      <w:r w:rsidRPr="00E93967">
        <w:rPr>
          <w:rFonts w:ascii="Arial" w:hAnsi="Arial" w:cs="Arial"/>
          <w:bCs/>
          <w:i/>
          <w:iCs/>
        </w:rPr>
        <w:t>italiana</w:t>
      </w:r>
      <w:proofErr w:type="spellEnd"/>
      <w:r w:rsidRPr="00E93967">
        <w:rPr>
          <w:rFonts w:ascii="Arial" w:hAnsi="Arial" w:cs="Arial"/>
          <w:bCs/>
          <w:i/>
          <w:iCs/>
        </w:rPr>
        <w:t xml:space="preserve"> </w:t>
      </w:r>
      <w:proofErr w:type="spellStart"/>
      <w:r w:rsidRPr="00E93967">
        <w:rPr>
          <w:rFonts w:ascii="Arial" w:hAnsi="Arial" w:cs="Arial"/>
          <w:bCs/>
          <w:i/>
          <w:iCs/>
        </w:rPr>
        <w:t>può</w:t>
      </w:r>
      <w:proofErr w:type="spellEnd"/>
      <w:r w:rsidRPr="00E93967">
        <w:rPr>
          <w:rFonts w:ascii="Arial" w:hAnsi="Arial" w:cs="Arial"/>
          <w:bCs/>
          <w:i/>
          <w:iCs/>
        </w:rPr>
        <w:t xml:space="preserve"> </w:t>
      </w:r>
      <w:proofErr w:type="spellStart"/>
      <w:r w:rsidRPr="00E93967">
        <w:rPr>
          <w:rFonts w:ascii="Arial" w:hAnsi="Arial" w:cs="Arial"/>
          <w:bCs/>
          <w:i/>
          <w:iCs/>
        </w:rPr>
        <w:t>essere</w:t>
      </w:r>
      <w:proofErr w:type="spellEnd"/>
      <w:r w:rsidRPr="00E93967">
        <w:rPr>
          <w:rFonts w:ascii="Arial" w:hAnsi="Arial" w:cs="Arial"/>
          <w:bCs/>
          <w:i/>
          <w:iCs/>
        </w:rPr>
        <w:t xml:space="preserve"> </w:t>
      </w:r>
      <w:proofErr w:type="spellStart"/>
      <w:r w:rsidRPr="00E93967">
        <w:rPr>
          <w:rFonts w:ascii="Arial" w:hAnsi="Arial" w:cs="Arial"/>
          <w:bCs/>
          <w:i/>
          <w:iCs/>
        </w:rPr>
        <w:t>competitiva</w:t>
      </w:r>
      <w:proofErr w:type="spellEnd"/>
      <w:r w:rsidRPr="00E93967">
        <w:rPr>
          <w:rFonts w:ascii="Arial" w:hAnsi="Arial" w:cs="Arial"/>
          <w:bCs/>
          <w:i/>
          <w:iCs/>
        </w:rPr>
        <w:t>?</w:t>
      </w:r>
      <w:r>
        <w:rPr>
          <w:rFonts w:ascii="Arial" w:hAnsi="Arial" w:cs="Arial"/>
          <w:bCs/>
        </w:rPr>
        <w:t>)</w:t>
      </w:r>
      <w:r w:rsidR="004530C9">
        <w:rPr>
          <w:rFonts w:ascii="Arial" w:hAnsi="Arial" w:cs="Arial"/>
          <w:bCs/>
        </w:rPr>
        <w:t>, as part of a webinar series about the implementation of the new EU Copyright Directive</w:t>
      </w:r>
      <w:r w:rsidR="00E93967">
        <w:rPr>
          <w:rFonts w:ascii="Arial" w:hAnsi="Arial" w:cs="Arial"/>
          <w:bCs/>
        </w:rPr>
        <w:t xml:space="preserve">, organised by </w:t>
      </w:r>
      <w:r w:rsidR="007A2F31">
        <w:rPr>
          <w:rFonts w:ascii="Arial" w:hAnsi="Arial" w:cs="Arial"/>
          <w:bCs/>
        </w:rPr>
        <w:t xml:space="preserve">the Italian branch of the </w:t>
      </w:r>
      <w:hyperlink r:id="rId55" w:history="1">
        <w:r w:rsidR="007A2F31" w:rsidRPr="0005587D">
          <w:rPr>
            <w:rStyle w:val="Hyperlink"/>
            <w:rFonts w:ascii="Arial" w:hAnsi="Arial" w:cs="Arial"/>
            <w:bCs/>
          </w:rPr>
          <w:t xml:space="preserve">Association </w:t>
        </w:r>
        <w:proofErr w:type="spellStart"/>
        <w:r w:rsidR="007A2F31" w:rsidRPr="0005587D">
          <w:rPr>
            <w:rStyle w:val="Hyperlink"/>
            <w:rFonts w:ascii="Arial" w:hAnsi="Arial" w:cs="Arial"/>
            <w:bCs/>
          </w:rPr>
          <w:t>littéraire</w:t>
        </w:r>
        <w:proofErr w:type="spellEnd"/>
        <w:r w:rsidR="007A2F31" w:rsidRPr="0005587D">
          <w:rPr>
            <w:rStyle w:val="Hyperlink"/>
            <w:rFonts w:ascii="Arial" w:hAnsi="Arial" w:cs="Arial"/>
            <w:bCs/>
          </w:rPr>
          <w:t xml:space="preserve"> et </w:t>
        </w:r>
        <w:proofErr w:type="spellStart"/>
        <w:r w:rsidR="007A2F31" w:rsidRPr="0005587D">
          <w:rPr>
            <w:rStyle w:val="Hyperlink"/>
            <w:rFonts w:ascii="Arial" w:hAnsi="Arial" w:cs="Arial"/>
            <w:bCs/>
          </w:rPr>
          <w:t>artistique</w:t>
        </w:r>
        <w:proofErr w:type="spellEnd"/>
        <w:r w:rsidR="007A2F31" w:rsidRPr="0005587D">
          <w:rPr>
            <w:rStyle w:val="Hyperlink"/>
            <w:rFonts w:ascii="Arial" w:hAnsi="Arial" w:cs="Arial"/>
            <w:bCs/>
          </w:rPr>
          <w:t xml:space="preserve"> </w:t>
        </w:r>
        <w:proofErr w:type="spellStart"/>
        <w:r w:rsidR="007A2F31" w:rsidRPr="0005587D">
          <w:rPr>
            <w:rStyle w:val="Hyperlink"/>
            <w:rFonts w:ascii="Arial" w:hAnsi="Arial" w:cs="Arial"/>
            <w:bCs/>
          </w:rPr>
          <w:t>internationale</w:t>
        </w:r>
        <w:proofErr w:type="spellEnd"/>
      </w:hyperlink>
      <w:r w:rsidR="007A2F31" w:rsidRPr="007A2F31">
        <w:rPr>
          <w:rFonts w:ascii="Arial" w:hAnsi="Arial" w:cs="Arial"/>
          <w:bCs/>
        </w:rPr>
        <w:t xml:space="preserve"> (ALAI)</w:t>
      </w:r>
      <w:r w:rsidR="007A2F31">
        <w:rPr>
          <w:rFonts w:ascii="Arial" w:hAnsi="Arial" w:cs="Arial"/>
          <w:bCs/>
        </w:rPr>
        <w:t>, the globally leading organisation defendi</w:t>
      </w:r>
      <w:r w:rsidR="006B3C22">
        <w:rPr>
          <w:rFonts w:ascii="Arial" w:hAnsi="Arial" w:cs="Arial"/>
          <w:bCs/>
        </w:rPr>
        <w:t>ng the interests of authors</w:t>
      </w:r>
      <w:r w:rsidR="0005587D">
        <w:rPr>
          <w:rFonts w:ascii="Arial" w:hAnsi="Arial" w:cs="Arial"/>
          <w:bCs/>
        </w:rPr>
        <w:t>, artists,</w:t>
      </w:r>
      <w:r w:rsidR="006B3C22">
        <w:rPr>
          <w:rFonts w:ascii="Arial" w:hAnsi="Arial" w:cs="Arial"/>
          <w:bCs/>
        </w:rPr>
        <w:t xml:space="preserve"> and publishers</w:t>
      </w:r>
      <w:r w:rsidR="0005587D">
        <w:rPr>
          <w:rFonts w:ascii="Arial" w:hAnsi="Arial" w:cs="Arial"/>
          <w:bCs/>
        </w:rPr>
        <w:t>, founded by Victor Hugo</w:t>
      </w:r>
      <w:r w:rsidR="006B3C22">
        <w:rPr>
          <w:rFonts w:ascii="Arial" w:hAnsi="Arial" w:cs="Arial"/>
          <w:bCs/>
        </w:rPr>
        <w:t xml:space="preserve">. Other panellists included Professor </w:t>
      </w:r>
      <w:r w:rsidR="00E93967" w:rsidRPr="00E93967">
        <w:rPr>
          <w:rFonts w:ascii="Arial" w:hAnsi="Arial" w:cs="Arial"/>
          <w:bCs/>
        </w:rPr>
        <w:t>Fabiola Massa</w:t>
      </w:r>
      <w:r w:rsidR="006B3C22">
        <w:rPr>
          <w:rFonts w:ascii="Arial" w:hAnsi="Arial" w:cs="Arial"/>
          <w:bCs/>
        </w:rPr>
        <w:t xml:space="preserve"> (Tor </w:t>
      </w:r>
      <w:proofErr w:type="spellStart"/>
      <w:r w:rsidR="006B3C22">
        <w:rPr>
          <w:rFonts w:ascii="Arial" w:hAnsi="Arial" w:cs="Arial"/>
          <w:bCs/>
        </w:rPr>
        <w:t>Vergata</w:t>
      </w:r>
      <w:proofErr w:type="spellEnd"/>
      <w:r w:rsidR="006B3C22">
        <w:rPr>
          <w:rFonts w:ascii="Arial" w:hAnsi="Arial" w:cs="Arial"/>
          <w:bCs/>
        </w:rPr>
        <w:t>)</w:t>
      </w:r>
      <w:r w:rsidR="00E93967" w:rsidRPr="00E93967">
        <w:rPr>
          <w:rFonts w:ascii="Arial" w:hAnsi="Arial" w:cs="Arial"/>
          <w:bCs/>
        </w:rPr>
        <w:t xml:space="preserve">, </w:t>
      </w:r>
      <w:r w:rsidR="006B3C22">
        <w:rPr>
          <w:rFonts w:ascii="Arial" w:hAnsi="Arial" w:cs="Arial"/>
          <w:bCs/>
        </w:rPr>
        <w:t xml:space="preserve">the </w:t>
      </w:r>
      <w:r w:rsidR="001372B3">
        <w:rPr>
          <w:rFonts w:ascii="Arial" w:hAnsi="Arial" w:cs="Arial"/>
          <w:bCs/>
        </w:rPr>
        <w:t xml:space="preserve">publisher </w:t>
      </w:r>
      <w:r w:rsidR="00E93967" w:rsidRPr="00E93967">
        <w:rPr>
          <w:rFonts w:ascii="Arial" w:hAnsi="Arial" w:cs="Arial"/>
          <w:bCs/>
        </w:rPr>
        <w:t>Lucio San</w:t>
      </w:r>
      <w:r w:rsidR="006B3C22">
        <w:rPr>
          <w:rFonts w:ascii="Arial" w:hAnsi="Arial" w:cs="Arial"/>
          <w:bCs/>
        </w:rPr>
        <w:t xml:space="preserve"> M</w:t>
      </w:r>
      <w:r w:rsidR="00E93967" w:rsidRPr="00E93967">
        <w:rPr>
          <w:rFonts w:ascii="Arial" w:hAnsi="Arial" w:cs="Arial"/>
          <w:bCs/>
        </w:rPr>
        <w:t>arco</w:t>
      </w:r>
      <w:r w:rsidR="001372B3">
        <w:rPr>
          <w:rFonts w:ascii="Arial" w:hAnsi="Arial" w:cs="Arial"/>
          <w:bCs/>
        </w:rPr>
        <w:t xml:space="preserve"> (</w:t>
      </w:r>
      <w:proofErr w:type="spellStart"/>
      <w:r w:rsidR="001372B3">
        <w:rPr>
          <w:rFonts w:ascii="Arial" w:hAnsi="Arial" w:cs="Arial"/>
          <w:bCs/>
        </w:rPr>
        <w:t>Giappichelli</w:t>
      </w:r>
      <w:proofErr w:type="spellEnd"/>
      <w:r w:rsidR="001372B3">
        <w:rPr>
          <w:rFonts w:ascii="Arial" w:hAnsi="Arial" w:cs="Arial"/>
          <w:bCs/>
        </w:rPr>
        <w:t>)</w:t>
      </w:r>
      <w:r w:rsidR="00E93967" w:rsidRPr="00E93967">
        <w:rPr>
          <w:rFonts w:ascii="Arial" w:hAnsi="Arial" w:cs="Arial"/>
          <w:bCs/>
        </w:rPr>
        <w:t xml:space="preserve">, and </w:t>
      </w:r>
      <w:r w:rsidR="001372B3">
        <w:rPr>
          <w:rFonts w:ascii="Arial" w:hAnsi="Arial" w:cs="Arial"/>
          <w:bCs/>
        </w:rPr>
        <w:t xml:space="preserve">Dr </w:t>
      </w:r>
      <w:r w:rsidR="00E93967" w:rsidRPr="00E93967">
        <w:rPr>
          <w:rFonts w:ascii="Arial" w:hAnsi="Arial" w:cs="Arial"/>
          <w:bCs/>
        </w:rPr>
        <w:t>Giulia Schneider</w:t>
      </w:r>
      <w:r w:rsidR="001372B3">
        <w:rPr>
          <w:rFonts w:ascii="Arial" w:hAnsi="Arial" w:cs="Arial"/>
          <w:bCs/>
        </w:rPr>
        <w:t xml:space="preserve"> (Cattolica</w:t>
      </w:r>
      <w:r w:rsidR="00E93967" w:rsidRPr="00E93967">
        <w:rPr>
          <w:rFonts w:ascii="Arial" w:hAnsi="Arial" w:cs="Arial"/>
          <w:bCs/>
        </w:rPr>
        <w:t>)</w:t>
      </w:r>
      <w:r w:rsidR="001372B3">
        <w:rPr>
          <w:rFonts w:ascii="Arial" w:hAnsi="Arial" w:cs="Arial"/>
          <w:bCs/>
        </w:rPr>
        <w:t>.</w:t>
      </w:r>
    </w:p>
    <w:p w14:paraId="1A94BE00" w14:textId="5EE5118D" w:rsidR="00F96536" w:rsidRPr="00C01EF6" w:rsidRDefault="001F343E" w:rsidP="00C01EF6">
      <w:pPr>
        <w:pStyle w:val="Heading1"/>
        <w:contextualSpacing/>
        <w:rPr>
          <w:rFonts w:ascii="Arial" w:hAnsi="Arial" w:cs="Arial"/>
          <w:b/>
          <w:bCs/>
          <w:sz w:val="24"/>
          <w:szCs w:val="24"/>
        </w:rPr>
      </w:pPr>
      <w:bookmarkStart w:id="10" w:name="_Toc122095909"/>
      <w:r w:rsidRPr="00C01EF6">
        <w:rPr>
          <w:rFonts w:ascii="Arial" w:hAnsi="Arial" w:cs="Arial"/>
          <w:b/>
          <w:bCs/>
          <w:sz w:val="24"/>
          <w:szCs w:val="24"/>
        </w:rPr>
        <w:t>Internationalisation</w:t>
      </w:r>
      <w:bookmarkEnd w:id="10"/>
    </w:p>
    <w:p w14:paraId="53BDAF12" w14:textId="77777777" w:rsidR="00B32883" w:rsidRPr="00C01EF6" w:rsidRDefault="00B32883" w:rsidP="00C01EF6">
      <w:pPr>
        <w:rPr>
          <w:rFonts w:ascii="Arial" w:hAnsi="Arial" w:cs="Arial"/>
          <w:bCs/>
        </w:rPr>
      </w:pPr>
    </w:p>
    <w:p w14:paraId="2F1DA909" w14:textId="77F2C311" w:rsidR="00170536" w:rsidRPr="00C01EF6" w:rsidRDefault="00170536" w:rsidP="00C01EF6">
      <w:pPr>
        <w:rPr>
          <w:rFonts w:ascii="Arial" w:hAnsi="Arial" w:cs="Arial"/>
          <w:bCs/>
        </w:rPr>
      </w:pPr>
      <w:r w:rsidRPr="00C01EF6">
        <w:rPr>
          <w:rFonts w:ascii="Arial" w:hAnsi="Arial" w:cs="Arial"/>
          <w:bCs/>
        </w:rPr>
        <w:t xml:space="preserve">In November 2022, Dr Annalisa Savaresi taught the course </w:t>
      </w:r>
      <w:r w:rsidRPr="009B405B">
        <w:rPr>
          <w:rFonts w:ascii="Arial" w:hAnsi="Arial" w:cs="Arial"/>
          <w:b/>
        </w:rPr>
        <w:t>‘International Environmental Law</w:t>
      </w:r>
      <w:r w:rsidRPr="00C01EF6">
        <w:rPr>
          <w:rFonts w:ascii="Arial" w:hAnsi="Arial" w:cs="Arial"/>
          <w:bCs/>
        </w:rPr>
        <w:t xml:space="preserve">’ as part of an executive </w:t>
      </w:r>
      <w:proofErr w:type="gramStart"/>
      <w:r w:rsidRPr="00C01EF6">
        <w:rPr>
          <w:rFonts w:ascii="Arial" w:hAnsi="Arial" w:cs="Arial"/>
          <w:bCs/>
        </w:rPr>
        <w:t>Masters</w:t>
      </w:r>
      <w:proofErr w:type="gramEnd"/>
      <w:r w:rsidRPr="00C01EF6">
        <w:rPr>
          <w:rFonts w:ascii="Arial" w:hAnsi="Arial" w:cs="Arial"/>
          <w:bCs/>
        </w:rPr>
        <w:t xml:space="preserve"> programme international law organised by the Law School of La </w:t>
      </w:r>
      <w:proofErr w:type="spellStart"/>
      <w:r w:rsidRPr="00C01EF6">
        <w:rPr>
          <w:rFonts w:ascii="Arial" w:hAnsi="Arial" w:cs="Arial"/>
          <w:bCs/>
        </w:rPr>
        <w:t>Sabana</w:t>
      </w:r>
      <w:proofErr w:type="spellEnd"/>
      <w:r w:rsidRPr="00C01EF6">
        <w:rPr>
          <w:rFonts w:ascii="Arial" w:hAnsi="Arial" w:cs="Arial"/>
          <w:bCs/>
        </w:rPr>
        <w:t xml:space="preserve"> University, </w:t>
      </w:r>
      <w:r w:rsidRPr="009B405B">
        <w:rPr>
          <w:rFonts w:ascii="Arial" w:hAnsi="Arial" w:cs="Arial"/>
          <w:b/>
        </w:rPr>
        <w:t>Colombia</w:t>
      </w:r>
      <w:r w:rsidRPr="00C01EF6">
        <w:rPr>
          <w:rFonts w:ascii="Arial" w:hAnsi="Arial" w:cs="Arial"/>
          <w:bCs/>
        </w:rPr>
        <w:t>, which targets diplomatic personnel working across Latin America</w:t>
      </w:r>
      <w:r w:rsidR="007D6D01" w:rsidRPr="00C01EF6">
        <w:rPr>
          <w:rFonts w:ascii="Arial" w:hAnsi="Arial" w:cs="Arial"/>
          <w:bCs/>
        </w:rPr>
        <w:t>.</w:t>
      </w:r>
    </w:p>
    <w:p w14:paraId="30B8E56B" w14:textId="77777777" w:rsidR="00DA63DF" w:rsidRPr="00C01EF6" w:rsidRDefault="00DA63DF" w:rsidP="00C01EF6">
      <w:pPr>
        <w:ind w:left="720"/>
        <w:rPr>
          <w:rFonts w:ascii="Arial" w:hAnsi="Arial" w:cs="Arial"/>
          <w:bCs/>
        </w:rPr>
      </w:pPr>
    </w:p>
    <w:p w14:paraId="1355894D" w14:textId="0BE88451" w:rsidR="00DA63DF" w:rsidRDefault="009B405B" w:rsidP="00C01EF6">
      <w:pPr>
        <w:rPr>
          <w:rFonts w:ascii="Arial" w:hAnsi="Arial" w:cs="Arial"/>
          <w:bCs/>
        </w:rPr>
      </w:pPr>
      <w:r>
        <w:rPr>
          <w:rFonts w:ascii="Arial" w:hAnsi="Arial" w:cs="Arial"/>
          <w:bCs/>
        </w:rPr>
        <w:t xml:space="preserve">On </w:t>
      </w:r>
      <w:r w:rsidR="00DA63DF" w:rsidRPr="00C01EF6">
        <w:rPr>
          <w:rFonts w:ascii="Arial" w:hAnsi="Arial" w:cs="Arial"/>
          <w:bCs/>
        </w:rPr>
        <w:t>12</w:t>
      </w:r>
      <w:r w:rsidRPr="009B405B">
        <w:rPr>
          <w:rFonts w:ascii="Arial" w:hAnsi="Arial" w:cs="Arial"/>
          <w:bCs/>
          <w:vertAlign w:val="superscript"/>
        </w:rPr>
        <w:t>th</w:t>
      </w:r>
      <w:r>
        <w:rPr>
          <w:rFonts w:ascii="Arial" w:hAnsi="Arial" w:cs="Arial"/>
          <w:bCs/>
        </w:rPr>
        <w:t xml:space="preserve"> </w:t>
      </w:r>
      <w:r w:rsidR="00DA63DF" w:rsidRPr="00C01EF6">
        <w:rPr>
          <w:rFonts w:ascii="Arial" w:hAnsi="Arial" w:cs="Arial"/>
          <w:bCs/>
        </w:rPr>
        <w:t>December</w:t>
      </w:r>
      <w:r>
        <w:rPr>
          <w:rFonts w:ascii="Arial" w:hAnsi="Arial" w:cs="Arial"/>
          <w:bCs/>
        </w:rPr>
        <w:t xml:space="preserve">, </w:t>
      </w:r>
      <w:r w:rsidR="00DA63DF" w:rsidRPr="00C01EF6">
        <w:rPr>
          <w:rFonts w:ascii="Arial" w:hAnsi="Arial" w:cs="Arial"/>
          <w:bCs/>
        </w:rPr>
        <w:t xml:space="preserve">Dr Savaresi participated </w:t>
      </w:r>
      <w:r>
        <w:rPr>
          <w:rFonts w:ascii="Arial" w:hAnsi="Arial" w:cs="Arial"/>
          <w:bCs/>
        </w:rPr>
        <w:t>in</w:t>
      </w:r>
      <w:r w:rsidR="00DA63DF" w:rsidRPr="00C01EF6">
        <w:rPr>
          <w:rFonts w:ascii="Arial" w:hAnsi="Arial" w:cs="Arial"/>
          <w:bCs/>
        </w:rPr>
        <w:t xml:space="preserve"> the kick off meeting of the Environment and Human Rights Workstream of the project “</w:t>
      </w:r>
      <w:r w:rsidR="00DA63DF" w:rsidRPr="009B405B">
        <w:rPr>
          <w:rFonts w:ascii="Arial" w:hAnsi="Arial" w:cs="Arial"/>
          <w:b/>
        </w:rPr>
        <w:t>Making Prevention a Reality: A Framework Approach</w:t>
      </w:r>
      <w:r w:rsidR="00DA63DF" w:rsidRPr="00C01EF6">
        <w:rPr>
          <w:rFonts w:ascii="Arial" w:hAnsi="Arial" w:cs="Arial"/>
          <w:bCs/>
        </w:rPr>
        <w:t xml:space="preserve">” at </w:t>
      </w:r>
      <w:r w:rsidR="00DA63DF" w:rsidRPr="009B405B">
        <w:rPr>
          <w:rFonts w:ascii="Arial" w:hAnsi="Arial" w:cs="Arial"/>
          <w:b/>
        </w:rPr>
        <w:t>New York University</w:t>
      </w:r>
      <w:r w:rsidR="00DA63DF" w:rsidRPr="00C01EF6">
        <w:rPr>
          <w:rFonts w:ascii="Arial" w:hAnsi="Arial" w:cs="Arial"/>
          <w:bCs/>
        </w:rPr>
        <w:t xml:space="preserve"> (NYU) – </w:t>
      </w:r>
      <w:hyperlink r:id="rId56" w:history="1">
        <w:r w:rsidR="00DA63DF" w:rsidRPr="00C01EF6">
          <w:rPr>
            <w:rStyle w:val="Hyperlink"/>
            <w:rFonts w:ascii="Arial" w:hAnsi="Arial" w:cs="Arial"/>
            <w:bCs/>
          </w:rPr>
          <w:t>https://chrgj.org/all-projects/prevention-project/</w:t>
        </w:r>
      </w:hyperlink>
      <w:r w:rsidR="00DA63DF" w:rsidRPr="00C01EF6">
        <w:rPr>
          <w:rFonts w:ascii="Arial" w:hAnsi="Arial" w:cs="Arial"/>
          <w:bCs/>
        </w:rPr>
        <w:t xml:space="preserve"> </w:t>
      </w:r>
    </w:p>
    <w:p w14:paraId="6238835B" w14:textId="2D143578" w:rsidR="00921A74" w:rsidRDefault="00921A74" w:rsidP="00C01EF6">
      <w:pPr>
        <w:rPr>
          <w:rFonts w:ascii="Arial" w:hAnsi="Arial" w:cs="Arial"/>
          <w:bCs/>
        </w:rPr>
      </w:pPr>
    </w:p>
    <w:p w14:paraId="3732531F" w14:textId="54B6F8CD" w:rsidR="00DA63DF" w:rsidRPr="00C01EF6" w:rsidRDefault="00052F53" w:rsidP="00C01EF6">
      <w:pPr>
        <w:rPr>
          <w:rFonts w:ascii="Arial" w:hAnsi="Arial" w:cs="Arial"/>
          <w:bCs/>
        </w:rPr>
      </w:pPr>
      <w:r w:rsidRPr="00052F53">
        <w:rPr>
          <w:rFonts w:ascii="Arial" w:hAnsi="Arial" w:cs="Arial"/>
          <w:bCs/>
        </w:rPr>
        <w:t xml:space="preserve">Associate Professor Guido Noto La Diega has been appointed as </w:t>
      </w:r>
      <w:r w:rsidRPr="009828F4">
        <w:rPr>
          <w:rFonts w:ascii="Arial" w:hAnsi="Arial" w:cs="Arial"/>
          <w:bCs/>
        </w:rPr>
        <w:t xml:space="preserve">a </w:t>
      </w:r>
      <w:r w:rsidRPr="00052F53">
        <w:rPr>
          <w:rFonts w:ascii="Arial" w:hAnsi="Arial" w:cs="Arial"/>
          <w:b/>
        </w:rPr>
        <w:t>Martin-Flynn Global Law Professor</w:t>
      </w:r>
      <w:r w:rsidRPr="00052F53">
        <w:rPr>
          <w:rFonts w:ascii="Arial" w:hAnsi="Arial" w:cs="Arial"/>
          <w:bCs/>
        </w:rPr>
        <w:t xml:space="preserve"> in the School of Law at the </w:t>
      </w:r>
      <w:r w:rsidRPr="009B405B">
        <w:rPr>
          <w:rFonts w:ascii="Arial" w:hAnsi="Arial" w:cs="Arial"/>
          <w:b/>
        </w:rPr>
        <w:t>University of Connecticut</w:t>
      </w:r>
      <w:r w:rsidRPr="00052F53">
        <w:rPr>
          <w:rFonts w:ascii="Arial" w:hAnsi="Arial" w:cs="Arial"/>
          <w:bCs/>
        </w:rPr>
        <w:t xml:space="preserve"> for a three-year term</w:t>
      </w:r>
      <w:r w:rsidR="00AE53B4">
        <w:rPr>
          <w:rFonts w:ascii="Arial" w:hAnsi="Arial" w:cs="Arial"/>
          <w:bCs/>
        </w:rPr>
        <w:t xml:space="preserve"> (</w:t>
      </w:r>
      <w:r w:rsidR="00C65A39">
        <w:rPr>
          <w:rFonts w:ascii="Arial" w:hAnsi="Arial" w:cs="Arial"/>
          <w:bCs/>
        </w:rPr>
        <w:t>“gratis” appointment)</w:t>
      </w:r>
      <w:r w:rsidRPr="00052F53">
        <w:rPr>
          <w:rFonts w:ascii="Arial" w:hAnsi="Arial" w:cs="Arial"/>
          <w:bCs/>
        </w:rPr>
        <w:t xml:space="preserve">. The Martin-Flynn Global Law Professor Program is designed to attract outstanding visiting faculty with the aim of building international collaborations and connections in an intellectual community. Guido will be visiting UConn for two weeks in May 2023. While at UConn, considered a ‘Public Ivy’ and consistently ranked in the top 25 public research universities, Guido will carry out research at the intersection of Intellectual property and social justice, and will give lectures and research seminars, as well as exploring ways to strengthen the </w:t>
      </w:r>
      <w:r w:rsidRPr="00052F53">
        <w:rPr>
          <w:rFonts w:ascii="Arial" w:hAnsi="Arial" w:cs="Arial"/>
          <w:bCs/>
        </w:rPr>
        <w:lastRenderedPageBreak/>
        <w:t>international links between Stirling and UConn. The offer came from Professor Willajeanne McLean who visited the Law &amp; Philosophy Division at Stirling last year as IAS Fellow thanks to support by Professor Neville Wylie and Professor Iain Docherty.</w:t>
      </w:r>
    </w:p>
    <w:p w14:paraId="0ADD0C16" w14:textId="77777777" w:rsidR="00170536" w:rsidRPr="00C01EF6" w:rsidRDefault="00170536" w:rsidP="00C01EF6">
      <w:pPr>
        <w:rPr>
          <w:rFonts w:ascii="Arial" w:hAnsi="Arial" w:cs="Arial"/>
          <w:bCs/>
        </w:rPr>
      </w:pPr>
    </w:p>
    <w:p w14:paraId="72921539" w14:textId="74E03E4F" w:rsidR="009641C1" w:rsidRPr="00C01EF6" w:rsidRDefault="008A3A53" w:rsidP="00C01EF6">
      <w:pPr>
        <w:rPr>
          <w:rFonts w:ascii="Arial" w:hAnsi="Arial" w:cs="Arial"/>
        </w:rPr>
      </w:pPr>
      <w:r w:rsidRPr="00C01EF6">
        <w:rPr>
          <w:rFonts w:ascii="Arial" w:hAnsi="Arial" w:cs="Arial"/>
          <w:bCs/>
        </w:rPr>
        <w:t xml:space="preserve">Thanks to funding from </w:t>
      </w:r>
      <w:r w:rsidR="00B444AB" w:rsidRPr="00C01EF6">
        <w:rPr>
          <w:rFonts w:ascii="Arial" w:hAnsi="Arial" w:cs="Arial"/>
          <w:bCs/>
        </w:rPr>
        <w:t xml:space="preserve">the </w:t>
      </w:r>
      <w:proofErr w:type="spellStart"/>
      <w:r w:rsidR="008E4233" w:rsidRPr="00C01EF6">
        <w:rPr>
          <w:rFonts w:ascii="Arial" w:hAnsi="Arial" w:cs="Arial"/>
          <w:bCs/>
        </w:rPr>
        <w:t>Ministerio</w:t>
      </w:r>
      <w:proofErr w:type="spellEnd"/>
      <w:r w:rsidR="008E4233" w:rsidRPr="00C01EF6">
        <w:rPr>
          <w:rFonts w:ascii="Arial" w:hAnsi="Arial" w:cs="Arial"/>
          <w:bCs/>
        </w:rPr>
        <w:t xml:space="preserve"> de </w:t>
      </w:r>
      <w:proofErr w:type="spellStart"/>
      <w:r w:rsidR="008E4233" w:rsidRPr="00C01EF6">
        <w:rPr>
          <w:rFonts w:ascii="Arial" w:hAnsi="Arial" w:cs="Arial"/>
          <w:bCs/>
        </w:rPr>
        <w:t>Ciencia</w:t>
      </w:r>
      <w:proofErr w:type="spellEnd"/>
      <w:r w:rsidR="008E4233" w:rsidRPr="00C01EF6">
        <w:rPr>
          <w:rFonts w:ascii="Arial" w:hAnsi="Arial" w:cs="Arial"/>
          <w:bCs/>
        </w:rPr>
        <w:t xml:space="preserve"> e </w:t>
      </w:r>
      <w:proofErr w:type="spellStart"/>
      <w:r w:rsidR="008E4233" w:rsidRPr="00C01EF6">
        <w:rPr>
          <w:rFonts w:ascii="Arial" w:hAnsi="Arial" w:cs="Arial"/>
          <w:bCs/>
        </w:rPr>
        <w:t>Innovación</w:t>
      </w:r>
      <w:proofErr w:type="spellEnd"/>
      <w:r w:rsidR="008E4233" w:rsidRPr="00C01EF6">
        <w:rPr>
          <w:rFonts w:ascii="Arial" w:hAnsi="Arial" w:cs="Arial"/>
          <w:bCs/>
        </w:rPr>
        <w:t xml:space="preserve"> (granted to </w:t>
      </w:r>
      <w:r w:rsidR="00212613" w:rsidRPr="00C01EF6">
        <w:rPr>
          <w:rFonts w:ascii="Arial" w:hAnsi="Arial" w:cs="Arial"/>
          <w:bCs/>
        </w:rPr>
        <w:t xml:space="preserve">a team of commercial and </w:t>
      </w:r>
      <w:r w:rsidR="00396E5C" w:rsidRPr="00C01EF6">
        <w:rPr>
          <w:rFonts w:ascii="Arial" w:hAnsi="Arial" w:cs="Arial"/>
          <w:bCs/>
        </w:rPr>
        <w:t>employment</w:t>
      </w:r>
      <w:r w:rsidR="00212613" w:rsidRPr="00C01EF6">
        <w:rPr>
          <w:rFonts w:ascii="Arial" w:hAnsi="Arial" w:cs="Arial"/>
          <w:bCs/>
        </w:rPr>
        <w:t xml:space="preserve"> lawyers at the </w:t>
      </w:r>
      <w:proofErr w:type="spellStart"/>
      <w:r w:rsidR="00212613" w:rsidRPr="00C01EF6">
        <w:rPr>
          <w:rFonts w:ascii="Arial" w:hAnsi="Arial" w:cs="Arial"/>
          <w:b/>
        </w:rPr>
        <w:t>Universidade</w:t>
      </w:r>
      <w:proofErr w:type="spellEnd"/>
      <w:r w:rsidR="00212613" w:rsidRPr="00C01EF6">
        <w:rPr>
          <w:rFonts w:ascii="Arial" w:hAnsi="Arial" w:cs="Arial"/>
          <w:b/>
        </w:rPr>
        <w:t xml:space="preserve"> de Vigo</w:t>
      </w:r>
      <w:r w:rsidR="00212613" w:rsidRPr="00C01EF6">
        <w:rPr>
          <w:rFonts w:ascii="Arial" w:hAnsi="Arial" w:cs="Arial"/>
          <w:bCs/>
        </w:rPr>
        <w:t>)</w:t>
      </w:r>
      <w:r w:rsidR="00B444AB" w:rsidRPr="00C01EF6">
        <w:rPr>
          <w:rFonts w:ascii="Arial" w:hAnsi="Arial" w:cs="Arial"/>
          <w:bCs/>
        </w:rPr>
        <w:t>,</w:t>
      </w:r>
      <w:r w:rsidR="00B444AB" w:rsidRPr="00C01EF6">
        <w:rPr>
          <w:rStyle w:val="Emphasis"/>
          <w:rFonts w:ascii="Arial" w:hAnsi="Arial" w:cs="Arial"/>
        </w:rPr>
        <w:t xml:space="preserve"> </w:t>
      </w:r>
      <w:r w:rsidR="007536DB" w:rsidRPr="00C01EF6">
        <w:rPr>
          <w:rFonts w:ascii="Arial" w:hAnsi="Arial" w:cs="Arial"/>
          <w:bCs/>
        </w:rPr>
        <w:t>Guido flew to Galicia to present ‘</w:t>
      </w:r>
      <w:r w:rsidR="004C51D7" w:rsidRPr="00C01EF6">
        <w:rPr>
          <w:rFonts w:ascii="Arial" w:hAnsi="Arial" w:cs="Arial"/>
          <w:bCs/>
        </w:rPr>
        <w:t xml:space="preserve">Capturing the Uncapturable: The Relationship between </w:t>
      </w:r>
      <w:r w:rsidR="004C51D7" w:rsidRPr="00C01EF6">
        <w:rPr>
          <w:rFonts w:ascii="Arial" w:hAnsi="Arial" w:cs="Arial"/>
          <w:b/>
        </w:rPr>
        <w:t>Universities and Copyright</w:t>
      </w:r>
      <w:r w:rsidR="004C51D7" w:rsidRPr="00C01EF6">
        <w:rPr>
          <w:rFonts w:ascii="Arial" w:hAnsi="Arial" w:cs="Arial"/>
          <w:bCs/>
        </w:rPr>
        <w:t xml:space="preserve"> through the Lens of the Audio-Visual </w:t>
      </w:r>
      <w:r w:rsidR="004C51D7" w:rsidRPr="00C01EF6">
        <w:rPr>
          <w:rFonts w:ascii="Arial" w:hAnsi="Arial" w:cs="Arial"/>
          <w:b/>
        </w:rPr>
        <w:t>Lecture Capture</w:t>
      </w:r>
      <w:r w:rsidR="004C51D7" w:rsidRPr="00C01EF6">
        <w:rPr>
          <w:rFonts w:ascii="Arial" w:hAnsi="Arial" w:cs="Arial"/>
          <w:bCs/>
        </w:rPr>
        <w:t xml:space="preserve"> </w:t>
      </w:r>
      <w:r w:rsidR="004C51D7" w:rsidRPr="00976960">
        <w:rPr>
          <w:rFonts w:ascii="Arial" w:hAnsi="Arial" w:cs="Arial"/>
          <w:b/>
        </w:rPr>
        <w:t>Policies</w:t>
      </w:r>
      <w:r w:rsidR="007536DB" w:rsidRPr="00C01EF6">
        <w:rPr>
          <w:rFonts w:ascii="Arial" w:hAnsi="Arial" w:cs="Arial"/>
          <w:bCs/>
        </w:rPr>
        <w:t xml:space="preserve">’ </w:t>
      </w:r>
      <w:r w:rsidR="00945F9F" w:rsidRPr="00C01EF6">
        <w:rPr>
          <w:rFonts w:ascii="Arial" w:hAnsi="Arial" w:cs="Arial"/>
          <w:bCs/>
        </w:rPr>
        <w:t xml:space="preserve">(preprint </w:t>
      </w:r>
      <w:hyperlink r:id="rId57" w:history="1">
        <w:r w:rsidR="00945F9F" w:rsidRPr="00C01EF6">
          <w:rPr>
            <w:rStyle w:val="Hyperlink"/>
            <w:rFonts w:ascii="Arial" w:hAnsi="Arial" w:cs="Arial"/>
            <w:bCs/>
          </w:rPr>
          <w:t>here</w:t>
        </w:r>
      </w:hyperlink>
      <w:r w:rsidR="00945F9F" w:rsidRPr="00C01EF6">
        <w:rPr>
          <w:rFonts w:ascii="Arial" w:hAnsi="Arial" w:cs="Arial"/>
          <w:bCs/>
        </w:rPr>
        <w:t xml:space="preserve">) </w:t>
      </w:r>
      <w:r w:rsidR="007536DB" w:rsidRPr="00C01EF6">
        <w:rPr>
          <w:rFonts w:ascii="Arial" w:hAnsi="Arial" w:cs="Arial"/>
          <w:bCs/>
        </w:rPr>
        <w:t xml:space="preserve">at the </w:t>
      </w:r>
      <w:r w:rsidR="002E2FEB" w:rsidRPr="00C01EF6">
        <w:rPr>
          <w:rFonts w:ascii="Arial" w:hAnsi="Arial" w:cs="Arial"/>
          <w:bCs/>
        </w:rPr>
        <w:t>6</w:t>
      </w:r>
      <w:r w:rsidR="002E2FEB" w:rsidRPr="00C01EF6">
        <w:rPr>
          <w:rFonts w:ascii="Arial" w:hAnsi="Arial" w:cs="Arial"/>
          <w:bCs/>
          <w:vertAlign w:val="superscript"/>
        </w:rPr>
        <w:t>th</w:t>
      </w:r>
      <w:r w:rsidR="002E2FEB" w:rsidRPr="00C01EF6">
        <w:rPr>
          <w:rFonts w:ascii="Arial" w:hAnsi="Arial" w:cs="Arial"/>
          <w:bCs/>
        </w:rPr>
        <w:t xml:space="preserve"> Conference on Competition and Intellectual Property Law</w:t>
      </w:r>
      <w:r w:rsidR="00945F9F" w:rsidRPr="00C01EF6">
        <w:rPr>
          <w:rFonts w:ascii="Arial" w:hAnsi="Arial" w:cs="Arial"/>
          <w:bCs/>
        </w:rPr>
        <w:t xml:space="preserve"> (programme </w:t>
      </w:r>
      <w:hyperlink r:id="rId58" w:history="1">
        <w:r w:rsidR="00945F9F" w:rsidRPr="00C01EF6">
          <w:rPr>
            <w:rStyle w:val="Hyperlink"/>
            <w:rFonts w:ascii="Arial" w:hAnsi="Arial" w:cs="Arial"/>
            <w:bCs/>
          </w:rPr>
          <w:t>here</w:t>
        </w:r>
      </w:hyperlink>
      <w:r w:rsidR="00945F9F" w:rsidRPr="00C01EF6">
        <w:rPr>
          <w:rFonts w:ascii="Arial" w:hAnsi="Arial" w:cs="Arial"/>
          <w:bCs/>
        </w:rPr>
        <w:t>)</w:t>
      </w:r>
      <w:r w:rsidR="006124A4" w:rsidRPr="00C01EF6">
        <w:rPr>
          <w:rFonts w:ascii="Arial" w:hAnsi="Arial" w:cs="Arial"/>
          <w:bCs/>
        </w:rPr>
        <w:t xml:space="preserve">, hosted by the </w:t>
      </w:r>
      <w:proofErr w:type="spellStart"/>
      <w:r w:rsidR="00FB79DD" w:rsidRPr="00C01EF6">
        <w:rPr>
          <w:rFonts w:ascii="Arial" w:hAnsi="Arial" w:cs="Arial"/>
          <w:bCs/>
        </w:rPr>
        <w:t>Facultade</w:t>
      </w:r>
      <w:proofErr w:type="spellEnd"/>
      <w:r w:rsidR="00FB79DD" w:rsidRPr="00C01EF6">
        <w:rPr>
          <w:rFonts w:ascii="Arial" w:hAnsi="Arial" w:cs="Arial"/>
          <w:bCs/>
        </w:rPr>
        <w:t xml:space="preserve"> de </w:t>
      </w:r>
      <w:proofErr w:type="spellStart"/>
      <w:r w:rsidR="00FB79DD" w:rsidRPr="00C01EF6">
        <w:rPr>
          <w:rFonts w:ascii="Arial" w:hAnsi="Arial" w:cs="Arial"/>
          <w:bCs/>
        </w:rPr>
        <w:t>Ciencias</w:t>
      </w:r>
      <w:proofErr w:type="spellEnd"/>
      <w:r w:rsidR="00FB79DD" w:rsidRPr="00C01EF6">
        <w:rPr>
          <w:rFonts w:ascii="Arial" w:hAnsi="Arial" w:cs="Arial"/>
          <w:bCs/>
        </w:rPr>
        <w:t xml:space="preserve"> </w:t>
      </w:r>
      <w:proofErr w:type="spellStart"/>
      <w:r w:rsidR="00FB79DD" w:rsidRPr="00C01EF6">
        <w:rPr>
          <w:rFonts w:ascii="Arial" w:hAnsi="Arial" w:cs="Arial"/>
          <w:bCs/>
        </w:rPr>
        <w:t>Xurídicas</w:t>
      </w:r>
      <w:proofErr w:type="spellEnd"/>
      <w:r w:rsidR="00FB79DD" w:rsidRPr="00C01EF6">
        <w:rPr>
          <w:rFonts w:ascii="Arial" w:hAnsi="Arial" w:cs="Arial"/>
          <w:bCs/>
        </w:rPr>
        <w:t xml:space="preserve"> e do </w:t>
      </w:r>
      <w:proofErr w:type="spellStart"/>
      <w:r w:rsidR="00FB79DD" w:rsidRPr="00C01EF6">
        <w:rPr>
          <w:rFonts w:ascii="Arial" w:hAnsi="Arial" w:cs="Arial"/>
          <w:bCs/>
        </w:rPr>
        <w:t>Traballo</w:t>
      </w:r>
      <w:proofErr w:type="spellEnd"/>
      <w:r w:rsidR="00FB79DD" w:rsidRPr="00C01EF6">
        <w:rPr>
          <w:rFonts w:ascii="Arial" w:hAnsi="Arial" w:cs="Arial"/>
          <w:bCs/>
        </w:rPr>
        <w:t>.</w:t>
      </w:r>
      <w:r w:rsidR="007A7758" w:rsidRPr="00C01EF6">
        <w:rPr>
          <w:rFonts w:ascii="Arial" w:hAnsi="Arial" w:cs="Arial"/>
          <w:bCs/>
        </w:rPr>
        <w:t xml:space="preserve"> The conference was fruitful also as it </w:t>
      </w:r>
      <w:r w:rsidR="00C753E8" w:rsidRPr="00C01EF6">
        <w:rPr>
          <w:rFonts w:ascii="Arial" w:hAnsi="Arial" w:cs="Arial"/>
          <w:bCs/>
        </w:rPr>
        <w:t xml:space="preserve">laid the foundations for a future collaborative project on NFTs and copyright. </w:t>
      </w:r>
    </w:p>
    <w:p w14:paraId="7077D465" w14:textId="77777777" w:rsidR="00FB4A3E" w:rsidRPr="00C01EF6" w:rsidRDefault="00FB4A3E" w:rsidP="00C01EF6">
      <w:pPr>
        <w:rPr>
          <w:rFonts w:ascii="Arial" w:hAnsi="Arial" w:cs="Arial"/>
          <w:bCs/>
        </w:rPr>
      </w:pPr>
    </w:p>
    <w:p w14:paraId="0BD61333" w14:textId="77777777" w:rsidR="000E73D0" w:rsidRDefault="00C52ED3" w:rsidP="000E73D0">
      <w:pPr>
        <w:keepNext/>
        <w:jc w:val="center"/>
      </w:pPr>
      <w:r w:rsidRPr="00C01EF6">
        <w:rPr>
          <w:rFonts w:ascii="Arial" w:hAnsi="Arial" w:cs="Arial"/>
          <w:bCs/>
          <w:noProof/>
        </w:rPr>
        <w:drawing>
          <wp:inline distT="0" distB="0" distL="0" distR="0" wp14:anchorId="28678E12" wp14:editId="78FE752D">
            <wp:extent cx="4362450" cy="3029479"/>
            <wp:effectExtent l="0" t="0" r="0" b="0"/>
            <wp:docPr id="1" name="Picture 1" descr="From left to right: the Dean of the Faculty, Professor Francisco José Torres Pérez; Professor Rafael Sánchez Aristi (Catedrático de Derecho civil, Universidad Rey Juan Carlos); the host, Professor Pablo Ignacio Fernández Carballo-Calero; and our Gu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m left to right: the Dean of the Faculty, Professor Francisco José Torres Pérez; Professor Rafael Sánchez Aristi (Catedrático de Derecho civil, Universidad Rey Juan Carlos); the host, Professor Pablo Ignacio Fernández Carballo-Calero; and our Guido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66887" cy="3032561"/>
                    </a:xfrm>
                    <a:prstGeom prst="rect">
                      <a:avLst/>
                    </a:prstGeom>
                  </pic:spPr>
                </pic:pic>
              </a:graphicData>
            </a:graphic>
          </wp:inline>
        </w:drawing>
      </w:r>
    </w:p>
    <w:p w14:paraId="4DCEDAAD" w14:textId="15C168A0" w:rsidR="00F65BD8" w:rsidRPr="00C01EF6" w:rsidRDefault="000E73D0" w:rsidP="000E73D0">
      <w:pPr>
        <w:pStyle w:val="Caption"/>
        <w:rPr>
          <w:rFonts w:ascii="Arial" w:hAnsi="Arial" w:cs="Arial"/>
          <w:bCs/>
          <w:sz w:val="24"/>
          <w:szCs w:val="24"/>
        </w:rPr>
      </w:pPr>
      <w:r>
        <w:t xml:space="preserve">Figure </w:t>
      </w:r>
      <w:r w:rsidR="00233F0C">
        <w:fldChar w:fldCharType="begin"/>
      </w:r>
      <w:r w:rsidR="00233F0C">
        <w:instrText xml:space="preserve"> SEQ Figure \* ARABIC </w:instrText>
      </w:r>
      <w:r w:rsidR="00233F0C">
        <w:fldChar w:fldCharType="separate"/>
      </w:r>
      <w:r w:rsidR="005709DF">
        <w:rPr>
          <w:noProof/>
        </w:rPr>
        <w:t>5</w:t>
      </w:r>
      <w:r w:rsidR="00233F0C">
        <w:rPr>
          <w:noProof/>
        </w:rPr>
        <w:fldChar w:fldCharType="end"/>
      </w:r>
      <w:r>
        <w:t xml:space="preserve">. From left to right: the </w:t>
      </w:r>
      <w:r w:rsidRPr="00DB791C">
        <w:t xml:space="preserve">Dean of the Faculty, Professor Francisco José Torres Pérez; Professor Rafael Sánchez </w:t>
      </w:r>
      <w:proofErr w:type="spellStart"/>
      <w:r w:rsidRPr="00DB791C">
        <w:t>Aristi</w:t>
      </w:r>
      <w:proofErr w:type="spellEnd"/>
      <w:r w:rsidRPr="00DB791C">
        <w:t xml:space="preserve"> (</w:t>
      </w:r>
      <w:proofErr w:type="spellStart"/>
      <w:r w:rsidRPr="00DB791C">
        <w:t>Catedrático</w:t>
      </w:r>
      <w:proofErr w:type="spellEnd"/>
      <w:r w:rsidRPr="00DB791C">
        <w:t xml:space="preserve"> de </w:t>
      </w:r>
      <w:proofErr w:type="spellStart"/>
      <w:r w:rsidRPr="00DB791C">
        <w:t>Derecho</w:t>
      </w:r>
      <w:proofErr w:type="spellEnd"/>
      <w:r w:rsidRPr="00DB791C">
        <w:t xml:space="preserve"> civil, Universidad Rey Juan Carlos); the host, Professor Pablo Ignacio Fernández Carballo-Calero</w:t>
      </w:r>
      <w:r w:rsidR="00580234">
        <w:t>;</w:t>
      </w:r>
      <w:r>
        <w:t xml:space="preserve"> and our Guido</w:t>
      </w:r>
    </w:p>
    <w:p w14:paraId="0E4A27C7" w14:textId="4DE4A5E7" w:rsidR="00FB4A3E" w:rsidRPr="00C01EF6" w:rsidRDefault="00FB4A3E" w:rsidP="00C01EF6">
      <w:pPr>
        <w:rPr>
          <w:rFonts w:ascii="Arial" w:hAnsi="Arial" w:cs="Arial"/>
          <w:bCs/>
        </w:rPr>
      </w:pPr>
    </w:p>
    <w:p w14:paraId="0257CFA1" w14:textId="4D8F3EC7" w:rsidR="00D56157" w:rsidRDefault="00FB4A3E" w:rsidP="00C01EF6">
      <w:pPr>
        <w:rPr>
          <w:rFonts w:ascii="Arial" w:hAnsi="Arial" w:cs="Arial"/>
        </w:rPr>
      </w:pPr>
      <w:r w:rsidRPr="00C01EF6">
        <w:rPr>
          <w:rFonts w:ascii="Arial" w:hAnsi="Arial" w:cs="Arial"/>
          <w:bCs/>
        </w:rPr>
        <w:t xml:space="preserve">In reporting on the event, the </w:t>
      </w:r>
      <w:hyperlink r:id="rId60" w:anchor=".YzSTjoeyPUw.whatsapp" w:history="1">
        <w:proofErr w:type="spellStart"/>
        <w:r w:rsidR="00EE715B" w:rsidRPr="00C01EF6">
          <w:rPr>
            <w:rStyle w:val="Hyperlink"/>
            <w:rFonts w:ascii="Arial" w:hAnsi="Arial" w:cs="Arial"/>
            <w:bCs/>
          </w:rPr>
          <w:t>Diario</w:t>
        </w:r>
        <w:proofErr w:type="spellEnd"/>
        <w:r w:rsidR="00EE715B" w:rsidRPr="00C01EF6">
          <w:rPr>
            <w:rStyle w:val="Hyperlink"/>
            <w:rFonts w:ascii="Arial" w:hAnsi="Arial" w:cs="Arial"/>
            <w:bCs/>
          </w:rPr>
          <w:t xml:space="preserve"> da</w:t>
        </w:r>
        <w:r w:rsidRPr="00C01EF6">
          <w:rPr>
            <w:rStyle w:val="Hyperlink"/>
            <w:rFonts w:ascii="Arial" w:hAnsi="Arial" w:cs="Arial"/>
            <w:bCs/>
          </w:rPr>
          <w:t xml:space="preserve"> </w:t>
        </w:r>
        <w:proofErr w:type="spellStart"/>
        <w:r w:rsidRPr="00C01EF6">
          <w:rPr>
            <w:rStyle w:val="Hyperlink"/>
            <w:rFonts w:ascii="Arial" w:hAnsi="Arial" w:cs="Arial"/>
            <w:bCs/>
          </w:rPr>
          <w:t>Universidade</w:t>
        </w:r>
        <w:proofErr w:type="spellEnd"/>
        <w:r w:rsidRPr="00C01EF6">
          <w:rPr>
            <w:rStyle w:val="Hyperlink"/>
            <w:rFonts w:ascii="Arial" w:hAnsi="Arial" w:cs="Arial"/>
            <w:bCs/>
          </w:rPr>
          <w:t xml:space="preserve"> de Vigo</w:t>
        </w:r>
      </w:hyperlink>
      <w:r w:rsidR="001F4044" w:rsidRPr="00C01EF6">
        <w:rPr>
          <w:rFonts w:ascii="Arial" w:hAnsi="Arial" w:cs="Arial"/>
          <w:bCs/>
        </w:rPr>
        <w:t xml:space="preserve"> </w:t>
      </w:r>
      <w:r w:rsidR="00331ED6" w:rsidRPr="00C01EF6">
        <w:rPr>
          <w:rFonts w:ascii="Arial" w:hAnsi="Arial" w:cs="Arial"/>
          <w:bCs/>
        </w:rPr>
        <w:t>wrote that three</w:t>
      </w:r>
      <w:r w:rsidR="00331ED6" w:rsidRPr="00C01EF6">
        <w:rPr>
          <w:rFonts w:ascii="Arial" w:hAnsi="Arial" w:cs="Arial"/>
          <w:bCs/>
          <w:i/>
          <w:iCs/>
        </w:rPr>
        <w:t xml:space="preserve"> </w:t>
      </w:r>
      <w:r w:rsidR="009E318B" w:rsidRPr="00C01EF6">
        <w:rPr>
          <w:rFonts w:ascii="Arial" w:hAnsi="Arial" w:cs="Arial"/>
          <w:bCs/>
        </w:rPr>
        <w:t>‘</w:t>
      </w:r>
      <w:r w:rsidR="00F60D47" w:rsidRPr="00C01EF6">
        <w:rPr>
          <w:rFonts w:ascii="Arial" w:hAnsi="Arial" w:cs="Arial"/>
          <w:bCs/>
          <w:i/>
          <w:iCs/>
        </w:rPr>
        <w:t>professionals</w:t>
      </w:r>
      <w:r w:rsidR="00F421EE" w:rsidRPr="00C01EF6">
        <w:rPr>
          <w:rFonts w:ascii="Arial" w:hAnsi="Arial" w:cs="Arial"/>
          <w:bCs/>
          <w:i/>
          <w:iCs/>
        </w:rPr>
        <w:t xml:space="preserve"> of recognised prestige</w:t>
      </w:r>
      <w:r w:rsidR="00AD09F6" w:rsidRPr="00C01EF6">
        <w:rPr>
          <w:rFonts w:ascii="Arial" w:hAnsi="Arial" w:cs="Arial"/>
          <w:bCs/>
          <w:i/>
          <w:iCs/>
        </w:rPr>
        <w:t>’</w:t>
      </w:r>
      <w:r w:rsidR="00331ED6" w:rsidRPr="00C01EF6">
        <w:rPr>
          <w:rFonts w:ascii="Arial" w:hAnsi="Arial" w:cs="Arial"/>
          <w:bCs/>
        </w:rPr>
        <w:t xml:space="preserve"> [the third being Professor </w:t>
      </w:r>
      <w:proofErr w:type="spellStart"/>
      <w:r w:rsidR="001F4044" w:rsidRPr="00C01EF6">
        <w:rPr>
          <w:rStyle w:val="Emphasis"/>
          <w:rFonts w:ascii="Arial" w:hAnsi="Arial" w:cs="Arial"/>
          <w:i w:val="0"/>
          <w:iCs w:val="0"/>
        </w:rPr>
        <w:t>Rocío</w:t>
      </w:r>
      <w:proofErr w:type="spellEnd"/>
      <w:r w:rsidR="001F4044" w:rsidRPr="00C01EF6">
        <w:rPr>
          <w:rStyle w:val="Emphasis"/>
          <w:rFonts w:ascii="Arial" w:hAnsi="Arial" w:cs="Arial"/>
          <w:i w:val="0"/>
          <w:iCs w:val="0"/>
        </w:rPr>
        <w:t xml:space="preserve"> </w:t>
      </w:r>
      <w:proofErr w:type="spellStart"/>
      <w:r w:rsidR="001F4044" w:rsidRPr="00C01EF6">
        <w:rPr>
          <w:rStyle w:val="Emphasis"/>
          <w:rFonts w:ascii="Arial" w:hAnsi="Arial" w:cs="Arial"/>
          <w:i w:val="0"/>
          <w:iCs w:val="0"/>
        </w:rPr>
        <w:t>Quintáns</w:t>
      </w:r>
      <w:proofErr w:type="spellEnd"/>
      <w:r w:rsidR="001F4044" w:rsidRPr="00C01EF6">
        <w:rPr>
          <w:rStyle w:val="Emphasis"/>
          <w:rFonts w:ascii="Arial" w:hAnsi="Arial" w:cs="Arial"/>
          <w:i w:val="0"/>
          <w:iCs w:val="0"/>
        </w:rPr>
        <w:t xml:space="preserve"> </w:t>
      </w:r>
      <w:proofErr w:type="spellStart"/>
      <w:r w:rsidR="001F4044" w:rsidRPr="00C01EF6">
        <w:rPr>
          <w:rStyle w:val="Emphasis"/>
          <w:rFonts w:ascii="Arial" w:hAnsi="Arial" w:cs="Arial"/>
          <w:i w:val="0"/>
          <w:iCs w:val="0"/>
        </w:rPr>
        <w:t>Eiras</w:t>
      </w:r>
      <w:proofErr w:type="spellEnd"/>
      <w:r w:rsidR="00331ED6" w:rsidRPr="00C01EF6">
        <w:rPr>
          <w:rFonts w:ascii="Arial" w:hAnsi="Arial" w:cs="Arial"/>
        </w:rPr>
        <w:t xml:space="preserve">, </w:t>
      </w:r>
      <w:proofErr w:type="spellStart"/>
      <w:r w:rsidR="00331ED6" w:rsidRPr="00C01EF6">
        <w:rPr>
          <w:rFonts w:ascii="Arial" w:hAnsi="Arial" w:cs="Arial"/>
        </w:rPr>
        <w:t>Catedrática</w:t>
      </w:r>
      <w:proofErr w:type="spellEnd"/>
      <w:r w:rsidR="00331ED6" w:rsidRPr="00C01EF6">
        <w:rPr>
          <w:rFonts w:ascii="Arial" w:hAnsi="Arial" w:cs="Arial"/>
        </w:rPr>
        <w:t xml:space="preserve"> de </w:t>
      </w:r>
      <w:proofErr w:type="spellStart"/>
      <w:r w:rsidR="00331ED6" w:rsidRPr="00C01EF6">
        <w:rPr>
          <w:rFonts w:ascii="Arial" w:hAnsi="Arial" w:cs="Arial"/>
        </w:rPr>
        <w:t>Derecho</w:t>
      </w:r>
      <w:proofErr w:type="spellEnd"/>
      <w:r w:rsidR="00331ED6" w:rsidRPr="00C01EF6">
        <w:rPr>
          <w:rFonts w:ascii="Arial" w:hAnsi="Arial" w:cs="Arial"/>
        </w:rPr>
        <w:t xml:space="preserve"> </w:t>
      </w:r>
      <w:proofErr w:type="spellStart"/>
      <w:r w:rsidR="00331ED6" w:rsidRPr="00C01EF6">
        <w:rPr>
          <w:rFonts w:ascii="Arial" w:hAnsi="Arial" w:cs="Arial"/>
        </w:rPr>
        <w:t>Mercantil</w:t>
      </w:r>
      <w:proofErr w:type="spellEnd"/>
      <w:r w:rsidR="00331ED6" w:rsidRPr="00C01EF6">
        <w:rPr>
          <w:rFonts w:ascii="Arial" w:hAnsi="Arial" w:cs="Arial"/>
        </w:rPr>
        <w:t xml:space="preserve">, </w:t>
      </w:r>
      <w:proofErr w:type="spellStart"/>
      <w:r w:rsidR="001F4044" w:rsidRPr="00C01EF6">
        <w:rPr>
          <w:rFonts w:ascii="Arial" w:hAnsi="Arial" w:cs="Arial"/>
        </w:rPr>
        <w:t>Universidade</w:t>
      </w:r>
      <w:proofErr w:type="spellEnd"/>
      <w:r w:rsidR="001F4044" w:rsidRPr="00C01EF6">
        <w:rPr>
          <w:rFonts w:ascii="Arial" w:hAnsi="Arial" w:cs="Arial"/>
        </w:rPr>
        <w:t xml:space="preserve"> </w:t>
      </w:r>
      <w:r w:rsidR="00EB3C29" w:rsidRPr="00C01EF6">
        <w:rPr>
          <w:rFonts w:ascii="Arial" w:hAnsi="Arial" w:cs="Arial"/>
        </w:rPr>
        <w:t>da</w:t>
      </w:r>
      <w:r w:rsidR="001F4044" w:rsidRPr="00C01EF6">
        <w:rPr>
          <w:rFonts w:ascii="Arial" w:hAnsi="Arial" w:cs="Arial"/>
        </w:rPr>
        <w:t xml:space="preserve"> </w:t>
      </w:r>
      <w:proofErr w:type="spellStart"/>
      <w:r w:rsidR="001F4044" w:rsidRPr="00C01EF6">
        <w:rPr>
          <w:rFonts w:ascii="Arial" w:hAnsi="Arial" w:cs="Arial"/>
        </w:rPr>
        <w:t>Coruña</w:t>
      </w:r>
      <w:proofErr w:type="spellEnd"/>
      <w:r w:rsidR="00331ED6" w:rsidRPr="00C01EF6">
        <w:rPr>
          <w:rFonts w:ascii="Arial" w:hAnsi="Arial" w:cs="Arial"/>
        </w:rPr>
        <w:t>]</w:t>
      </w:r>
      <w:r w:rsidR="00AD09F6" w:rsidRPr="00C01EF6">
        <w:rPr>
          <w:rFonts w:ascii="Arial" w:hAnsi="Arial" w:cs="Arial"/>
        </w:rPr>
        <w:t xml:space="preserve"> </w:t>
      </w:r>
      <w:r w:rsidR="0011582A" w:rsidRPr="00C01EF6">
        <w:rPr>
          <w:rFonts w:ascii="Arial" w:hAnsi="Arial" w:cs="Arial"/>
        </w:rPr>
        <w:t xml:space="preserve">addressed a packed lecture theatre and </w:t>
      </w:r>
      <w:r w:rsidR="00AD09F6" w:rsidRPr="00C01EF6">
        <w:rPr>
          <w:rFonts w:ascii="Arial" w:hAnsi="Arial" w:cs="Arial"/>
        </w:rPr>
        <w:t>delved deep in</w:t>
      </w:r>
      <w:r w:rsidR="0055143E" w:rsidRPr="00C01EF6">
        <w:rPr>
          <w:rFonts w:ascii="Arial" w:hAnsi="Arial" w:cs="Arial"/>
        </w:rPr>
        <w:t>to</w:t>
      </w:r>
      <w:r w:rsidR="00AD09F6" w:rsidRPr="00C01EF6">
        <w:rPr>
          <w:rFonts w:ascii="Arial" w:hAnsi="Arial" w:cs="Arial"/>
        </w:rPr>
        <w:t xml:space="preserve"> </w:t>
      </w:r>
      <w:r w:rsidR="009E318B" w:rsidRPr="00C01EF6">
        <w:rPr>
          <w:rFonts w:ascii="Arial" w:hAnsi="Arial" w:cs="Arial"/>
        </w:rPr>
        <w:t>‘</w:t>
      </w:r>
      <w:r w:rsidR="008B205F" w:rsidRPr="00C01EF6">
        <w:rPr>
          <w:rFonts w:ascii="Arial" w:hAnsi="Arial" w:cs="Arial"/>
          <w:i/>
          <w:iCs/>
        </w:rPr>
        <w:t>the most relevant and up-to-date issues that affect</w:t>
      </w:r>
      <w:r w:rsidR="00F60D47" w:rsidRPr="00C01EF6">
        <w:rPr>
          <w:rFonts w:ascii="Arial" w:hAnsi="Arial" w:cs="Arial"/>
        </w:rPr>
        <w:t>’ antitrust and Intellectual Property Law.</w:t>
      </w:r>
      <w:r w:rsidR="00A12451" w:rsidRPr="00C01EF6">
        <w:rPr>
          <w:rFonts w:ascii="Arial" w:hAnsi="Arial" w:cs="Arial"/>
        </w:rPr>
        <w:t xml:space="preserve"> Guido reports that it was nice for once </w:t>
      </w:r>
      <w:r w:rsidR="00B76539" w:rsidRPr="00C01EF6">
        <w:rPr>
          <w:rFonts w:ascii="Arial" w:hAnsi="Arial" w:cs="Arial"/>
        </w:rPr>
        <w:t>to have the shortest and simplest-to-pronounce family name in the room.</w:t>
      </w:r>
    </w:p>
    <w:p w14:paraId="0995267C" w14:textId="7DA4FB7E" w:rsidR="00D56157" w:rsidRDefault="00D56157" w:rsidP="00D56157">
      <w:pPr>
        <w:pStyle w:val="Heading1"/>
        <w:rPr>
          <w:rFonts w:ascii="Arial" w:hAnsi="Arial" w:cs="Arial"/>
          <w:b/>
          <w:bCs/>
          <w:sz w:val="24"/>
          <w:szCs w:val="24"/>
        </w:rPr>
      </w:pPr>
      <w:bookmarkStart w:id="11" w:name="_Toc122095910"/>
      <w:r w:rsidRPr="00966D9F">
        <w:rPr>
          <w:rFonts w:ascii="Arial" w:hAnsi="Arial" w:cs="Arial"/>
          <w:b/>
          <w:bCs/>
          <w:sz w:val="24"/>
          <w:szCs w:val="24"/>
        </w:rPr>
        <w:t>Events organised</w:t>
      </w:r>
      <w:bookmarkEnd w:id="11"/>
    </w:p>
    <w:p w14:paraId="3D511A6B" w14:textId="77777777" w:rsidR="00191B2F" w:rsidRPr="00191B2F" w:rsidRDefault="00191B2F" w:rsidP="00191B2F"/>
    <w:p w14:paraId="7F2AE244" w14:textId="73046292" w:rsidR="0037754D" w:rsidRPr="00966D9F" w:rsidRDefault="008D3E50" w:rsidP="00D56157">
      <w:pPr>
        <w:rPr>
          <w:rFonts w:ascii="Arial" w:hAnsi="Arial" w:cs="Arial"/>
        </w:rPr>
      </w:pPr>
      <w:r w:rsidRPr="00966D9F">
        <w:rPr>
          <w:rFonts w:ascii="Arial" w:hAnsi="Arial" w:cs="Arial"/>
        </w:rPr>
        <w:t>Since the last Trumpet, t</w:t>
      </w:r>
      <w:r w:rsidR="00F44656" w:rsidRPr="00966D9F">
        <w:rPr>
          <w:rFonts w:ascii="Arial" w:hAnsi="Arial" w:cs="Arial"/>
        </w:rPr>
        <w:t xml:space="preserve">he RSE-funded </w:t>
      </w:r>
      <w:r w:rsidR="00F44656" w:rsidRPr="00580234">
        <w:rPr>
          <w:rFonts w:ascii="Arial" w:hAnsi="Arial" w:cs="Arial"/>
          <w:b/>
          <w:bCs/>
        </w:rPr>
        <w:t>Scottish Law and Innovation Network</w:t>
      </w:r>
      <w:r w:rsidR="00F44656" w:rsidRPr="00966D9F">
        <w:rPr>
          <w:rFonts w:ascii="Arial" w:hAnsi="Arial" w:cs="Arial"/>
        </w:rPr>
        <w:t xml:space="preserve"> (SCOTLIN) has organised three </w:t>
      </w:r>
      <w:r w:rsidR="0037754D" w:rsidRPr="00966D9F">
        <w:rPr>
          <w:rFonts w:ascii="Arial" w:hAnsi="Arial" w:cs="Arial"/>
        </w:rPr>
        <w:t xml:space="preserve">virtual </w:t>
      </w:r>
      <w:r w:rsidR="005F4048" w:rsidRPr="00580234">
        <w:rPr>
          <w:rFonts w:ascii="Arial" w:hAnsi="Arial" w:cs="Arial"/>
          <w:b/>
          <w:bCs/>
        </w:rPr>
        <w:t xml:space="preserve">(en)lightening talks </w:t>
      </w:r>
      <w:r w:rsidR="005F4048">
        <w:rPr>
          <w:rFonts w:ascii="Arial" w:hAnsi="Arial" w:cs="Arial"/>
        </w:rPr>
        <w:t>(led by Dr Clubbs Coldron with Arletta Gorecka)</w:t>
      </w:r>
      <w:r w:rsidR="0037754D" w:rsidRPr="00966D9F">
        <w:rPr>
          <w:rFonts w:ascii="Arial" w:hAnsi="Arial" w:cs="Arial"/>
        </w:rPr>
        <w:t xml:space="preserve"> about:</w:t>
      </w:r>
    </w:p>
    <w:p w14:paraId="022204F7" w14:textId="77777777" w:rsidR="0037754D" w:rsidRPr="00966D9F" w:rsidRDefault="0037754D" w:rsidP="00D56157">
      <w:pPr>
        <w:rPr>
          <w:rFonts w:ascii="Arial" w:hAnsi="Arial" w:cs="Arial"/>
        </w:rPr>
      </w:pPr>
    </w:p>
    <w:p w14:paraId="270D2CC5" w14:textId="7A1DD78D" w:rsidR="00D56157" w:rsidRPr="00966D9F" w:rsidRDefault="0037754D" w:rsidP="008D3E50">
      <w:pPr>
        <w:rPr>
          <w:rFonts w:ascii="Arial" w:hAnsi="Arial" w:cs="Arial"/>
        </w:rPr>
      </w:pPr>
      <w:r w:rsidRPr="00966D9F">
        <w:rPr>
          <w:rFonts w:ascii="Arial" w:hAnsi="Arial" w:cs="Arial"/>
        </w:rPr>
        <w:lastRenderedPageBreak/>
        <w:t>‘</w:t>
      </w:r>
      <w:r w:rsidRPr="005F4048">
        <w:rPr>
          <w:rFonts w:ascii="Arial" w:hAnsi="Arial" w:cs="Arial"/>
          <w:b/>
          <w:bCs/>
        </w:rPr>
        <w:t>Bureaucratic Capacities and Responsible Uses of AI: A Challenge for Local Governments?</w:t>
      </w:r>
      <w:r w:rsidRPr="00966D9F">
        <w:rPr>
          <w:rFonts w:ascii="Arial" w:hAnsi="Arial" w:cs="Arial"/>
        </w:rPr>
        <w:t xml:space="preserve">’ </w:t>
      </w:r>
      <w:r w:rsidR="00CA780E" w:rsidRPr="00966D9F">
        <w:rPr>
          <w:rFonts w:ascii="Arial" w:hAnsi="Arial" w:cs="Arial"/>
        </w:rPr>
        <w:t xml:space="preserve">(speaker </w:t>
      </w:r>
      <w:r w:rsidR="00251470" w:rsidRPr="00966D9F">
        <w:rPr>
          <w:rFonts w:ascii="Arial" w:hAnsi="Arial" w:cs="Arial"/>
        </w:rPr>
        <w:t>Rodrigo Brandão, University of São Paulo; discussant Aline Iramina, University of Glasgow and SCOTLIN)</w:t>
      </w:r>
    </w:p>
    <w:p w14:paraId="65E32E1D" w14:textId="77777777" w:rsidR="008D3E50" w:rsidRPr="00966D9F" w:rsidRDefault="008D3E50" w:rsidP="008D3E50">
      <w:pPr>
        <w:rPr>
          <w:rFonts w:ascii="Arial" w:hAnsi="Arial" w:cs="Arial"/>
        </w:rPr>
      </w:pPr>
    </w:p>
    <w:p w14:paraId="53B192E0" w14:textId="7EE0AC04" w:rsidR="00FC6D5C" w:rsidRPr="00966D9F" w:rsidRDefault="009652D1" w:rsidP="008D3E50">
      <w:pPr>
        <w:rPr>
          <w:rFonts w:ascii="Arial" w:hAnsi="Arial" w:cs="Arial"/>
        </w:rPr>
      </w:pPr>
      <w:r w:rsidRPr="00966D9F">
        <w:rPr>
          <w:rFonts w:ascii="Arial" w:hAnsi="Arial" w:cs="Arial"/>
        </w:rPr>
        <w:t>‘</w:t>
      </w:r>
      <w:r w:rsidRPr="005F4048">
        <w:rPr>
          <w:rFonts w:ascii="Arial" w:hAnsi="Arial" w:cs="Arial"/>
          <w:b/>
          <w:bCs/>
        </w:rPr>
        <w:t>Decolonising copyright’</w:t>
      </w:r>
      <w:r w:rsidRPr="00966D9F">
        <w:rPr>
          <w:rFonts w:ascii="Arial" w:hAnsi="Arial" w:cs="Arial"/>
        </w:rPr>
        <w:t xml:space="preserve"> (</w:t>
      </w:r>
      <w:r w:rsidR="00E5434E" w:rsidRPr="00966D9F">
        <w:rPr>
          <w:rFonts w:ascii="Arial" w:hAnsi="Arial" w:cs="Arial"/>
        </w:rPr>
        <w:t>speaker Jade Kouletakis, Abertay University &amp; SCOTLIN steering committee; discussant Professor Dalindyebo Shabalala, University of Dayton</w:t>
      </w:r>
      <w:r w:rsidRPr="00966D9F">
        <w:rPr>
          <w:rFonts w:ascii="Arial" w:hAnsi="Arial" w:cs="Arial"/>
        </w:rPr>
        <w:t>)</w:t>
      </w:r>
    </w:p>
    <w:p w14:paraId="139F7A98" w14:textId="682EDE73" w:rsidR="008D3E50" w:rsidRPr="00966D9F" w:rsidRDefault="008D3E50" w:rsidP="008D3E50">
      <w:pPr>
        <w:rPr>
          <w:rFonts w:ascii="Arial" w:hAnsi="Arial" w:cs="Arial"/>
        </w:rPr>
      </w:pPr>
    </w:p>
    <w:p w14:paraId="6918DBAF" w14:textId="0C340566" w:rsidR="008D3E50" w:rsidRPr="00966D9F" w:rsidRDefault="008D3E50" w:rsidP="008D3E50">
      <w:pPr>
        <w:jc w:val="center"/>
        <w:rPr>
          <w:rFonts w:ascii="Arial" w:hAnsi="Arial" w:cs="Arial"/>
        </w:rPr>
      </w:pPr>
      <w:r w:rsidRPr="00966D9F">
        <w:rPr>
          <w:rFonts w:ascii="Arial" w:hAnsi="Arial" w:cs="Arial"/>
          <w:noProof/>
        </w:rPr>
        <w:drawing>
          <wp:inline distT="0" distB="0" distL="0" distR="0" wp14:anchorId="6FABF41F" wp14:editId="79B04F32">
            <wp:extent cx="4330700" cy="3248025"/>
            <wp:effectExtent l="0" t="0" r="0" b="9525"/>
            <wp:docPr id="8" name="Video 8" descr="(En)lightening talk with Jade Kouletakis, Abertay Universit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 8" descr="(En)lightening talk with Jade Kouletakis, Abertay University">
                      <a:hlinkClick r:id="rId61"/>
                    </pic:cNvPr>
                    <pic:cNvPicPr/>
                  </pic:nvPicPr>
                  <pic:blipFill>
                    <a:blip r:embed="rId6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gldyW_bwiU?feature=oembed&quot; frameborder=&quot;0&quot; allow=&quot;accelerometer; autoplay; clipboard-write; encrypted-media; gyroscope; picture-in-picture&quot; allowfullscreen=&quot;&quot; title=&quot;(En)lightening talk with Jade Kouletakis, Abertay University&quot; sandbox=&quot;allow-scripts allow-same-origin allow-popups&quot;&gt;&lt;/iframe&gt;" h="113" w="200"/>
                        </a:ext>
                      </a:extLst>
                    </a:blip>
                    <a:stretch>
                      <a:fillRect/>
                    </a:stretch>
                  </pic:blipFill>
                  <pic:spPr>
                    <a:xfrm>
                      <a:off x="0" y="0"/>
                      <a:ext cx="4331339" cy="3248504"/>
                    </a:xfrm>
                    <a:prstGeom prst="rect">
                      <a:avLst/>
                    </a:prstGeom>
                  </pic:spPr>
                </pic:pic>
              </a:graphicData>
            </a:graphic>
          </wp:inline>
        </w:drawing>
      </w:r>
    </w:p>
    <w:p w14:paraId="42BFDBEB" w14:textId="5564933F" w:rsidR="00FC6D5C" w:rsidRPr="005F4048" w:rsidRDefault="00FC6D5C" w:rsidP="008D3E50">
      <w:pPr>
        <w:jc w:val="center"/>
        <w:rPr>
          <w:rFonts w:ascii="Arial" w:hAnsi="Arial" w:cs="Arial"/>
          <w:b/>
          <w:bCs/>
        </w:rPr>
      </w:pPr>
    </w:p>
    <w:p w14:paraId="0E71BFAA" w14:textId="40FC455E" w:rsidR="00FC6D5C" w:rsidRPr="00966D9F" w:rsidRDefault="00FC6D5C" w:rsidP="00FC6D5C">
      <w:pPr>
        <w:rPr>
          <w:rFonts w:ascii="Arial" w:hAnsi="Arial" w:cs="Arial"/>
        </w:rPr>
      </w:pPr>
      <w:r w:rsidRPr="005F4048">
        <w:rPr>
          <w:rFonts w:ascii="Arial" w:hAnsi="Arial" w:cs="Arial"/>
          <w:b/>
          <w:bCs/>
        </w:rPr>
        <w:t>‘Clashing Forms of Regulation and Rights’</w:t>
      </w:r>
      <w:r w:rsidR="00A01E19" w:rsidRPr="00966D9F">
        <w:rPr>
          <w:rFonts w:ascii="Arial" w:hAnsi="Arial" w:cs="Arial"/>
        </w:rPr>
        <w:t xml:space="preserve"> (speaker Professor Abbe Brown, University of Aberdeen &amp; SCOTLIN co-founder; discussant Professor Caroline N</w:t>
      </w:r>
      <w:r w:rsidR="00966D9F" w:rsidRPr="00966D9F">
        <w:rPr>
          <w:rFonts w:ascii="Arial" w:hAnsi="Arial" w:cs="Arial"/>
        </w:rPr>
        <w:t>cube, University of Cape Town)</w:t>
      </w:r>
    </w:p>
    <w:p w14:paraId="76667E12" w14:textId="54FF7EBC" w:rsidR="00966D9F" w:rsidRDefault="00966D9F" w:rsidP="00FC6D5C"/>
    <w:p w14:paraId="68ADD86C" w14:textId="2046E4BC" w:rsidR="00966D9F" w:rsidRPr="00D56157" w:rsidRDefault="00966D9F" w:rsidP="00966D9F">
      <w:pPr>
        <w:jc w:val="center"/>
      </w:pPr>
      <w:r>
        <w:rPr>
          <w:noProof/>
        </w:rPr>
        <w:drawing>
          <wp:inline distT="0" distB="0" distL="0" distR="0" wp14:anchorId="5AC1CBD3" wp14:editId="7BDDC8AF">
            <wp:extent cx="4257675" cy="3193257"/>
            <wp:effectExtent l="0" t="0" r="0" b="7620"/>
            <wp:docPr id="9" name="Video 9" descr="(En)lightening talk with Professor Abbe Brown, University of Aberdee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En)lightening talk with Professor Abbe Brown, University of Aberdeen">
                      <a:hlinkClick r:id="rId63"/>
                    </pic:cNvPr>
                    <pic:cNvPicPr/>
                  </pic:nvPicPr>
                  <pic:blipFill>
                    <a:blip r:embed="rId6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42fCYpkk-s?feature=oembed&quot; frameborder=&quot;0&quot; allow=&quot;accelerometer; autoplay; clipboard-write; encrypted-media; gyroscope; picture-in-picture&quot; allowfullscreen=&quot;&quot; title=&quot;(En)lightening talk with Professor Abbe Brown, University of Aberdeen&quot; sandbox=&quot;allow-scripts allow-same-origin allow-popups&quot;&gt;&lt;/iframe&gt;" h="113" w="200"/>
                        </a:ext>
                      </a:extLst>
                    </a:blip>
                    <a:stretch>
                      <a:fillRect/>
                    </a:stretch>
                  </pic:blipFill>
                  <pic:spPr>
                    <a:xfrm>
                      <a:off x="0" y="0"/>
                      <a:ext cx="4260794" cy="3195596"/>
                    </a:xfrm>
                    <a:prstGeom prst="rect">
                      <a:avLst/>
                    </a:prstGeom>
                  </pic:spPr>
                </pic:pic>
              </a:graphicData>
            </a:graphic>
          </wp:inline>
        </w:drawing>
      </w:r>
    </w:p>
    <w:p w14:paraId="491FAAFC" w14:textId="77777777" w:rsidR="00B75538" w:rsidRDefault="00B75538" w:rsidP="00B75538"/>
    <w:p w14:paraId="7C7BD687" w14:textId="4B6BD477" w:rsidR="005A7B42" w:rsidRDefault="00B27E04" w:rsidP="00C01EF6">
      <w:pPr>
        <w:pStyle w:val="Heading1"/>
        <w:rPr>
          <w:rFonts w:ascii="Arial" w:hAnsi="Arial" w:cs="Arial"/>
          <w:b/>
          <w:bCs/>
          <w:sz w:val="24"/>
          <w:szCs w:val="24"/>
        </w:rPr>
      </w:pPr>
      <w:bookmarkStart w:id="12" w:name="_Toc122095911"/>
      <w:r w:rsidRPr="00C01EF6">
        <w:rPr>
          <w:rFonts w:ascii="Arial" w:hAnsi="Arial" w:cs="Arial"/>
          <w:b/>
          <w:bCs/>
          <w:sz w:val="24"/>
          <w:szCs w:val="24"/>
        </w:rPr>
        <w:t>Get in touch</w:t>
      </w:r>
      <w:bookmarkEnd w:id="12"/>
    </w:p>
    <w:p w14:paraId="02C2BDCA" w14:textId="77777777" w:rsidR="005222B6" w:rsidRPr="005222B6" w:rsidRDefault="005222B6" w:rsidP="005222B6"/>
    <w:p w14:paraId="6E70696B" w14:textId="53A164C3" w:rsidR="00533CA9" w:rsidRPr="00C01EF6" w:rsidRDefault="007D0774" w:rsidP="00C01EF6">
      <w:pPr>
        <w:rPr>
          <w:rFonts w:ascii="Arial" w:hAnsi="Arial" w:cs="Arial"/>
        </w:rPr>
      </w:pPr>
      <w:r w:rsidRPr="00C01EF6">
        <w:rPr>
          <w:rFonts w:ascii="Arial" w:hAnsi="Arial" w:cs="Arial"/>
        </w:rPr>
        <w:t>If you would like to contribute</w:t>
      </w:r>
      <w:r w:rsidR="005C448D" w:rsidRPr="00C01EF6">
        <w:rPr>
          <w:rFonts w:ascii="Arial" w:hAnsi="Arial" w:cs="Arial"/>
        </w:rPr>
        <w:t xml:space="preserve"> or</w:t>
      </w:r>
      <w:r w:rsidRPr="00C01EF6">
        <w:rPr>
          <w:rFonts w:ascii="Arial" w:hAnsi="Arial" w:cs="Arial"/>
        </w:rPr>
        <w:t xml:space="preserve"> suggest anything for future bulletins, please get in touch with </w:t>
      </w:r>
      <w:hyperlink r:id="rId65" w:history="1">
        <w:r w:rsidRPr="00C01EF6">
          <w:rPr>
            <w:rStyle w:val="Hyperlink"/>
            <w:rFonts w:ascii="Arial" w:hAnsi="Arial" w:cs="Arial"/>
          </w:rPr>
          <w:t>Guido</w:t>
        </w:r>
      </w:hyperlink>
      <w:r w:rsidR="00A55262" w:rsidRPr="00C01EF6">
        <w:rPr>
          <w:rFonts w:ascii="Arial" w:hAnsi="Arial" w:cs="Arial"/>
        </w:rPr>
        <w:t>.</w:t>
      </w:r>
    </w:p>
    <w:sectPr w:rsidR="00533CA9" w:rsidRPr="00C01EF6">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A273E" w14:textId="77777777" w:rsidR="00233F0C" w:rsidRDefault="00233F0C" w:rsidP="00F61CEB">
      <w:r>
        <w:separator/>
      </w:r>
    </w:p>
  </w:endnote>
  <w:endnote w:type="continuationSeparator" w:id="0">
    <w:p w14:paraId="4EA2882C" w14:textId="77777777" w:rsidR="00233F0C" w:rsidRDefault="00233F0C" w:rsidP="00F61CEB">
      <w:r>
        <w:continuationSeparator/>
      </w:r>
    </w:p>
  </w:endnote>
  <w:endnote w:type="continuationNotice" w:id="1">
    <w:p w14:paraId="06C833AF" w14:textId="77777777" w:rsidR="00233F0C" w:rsidRDefault="00233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33114"/>
      <w:docPartObj>
        <w:docPartGallery w:val="Page Numbers (Bottom of Page)"/>
        <w:docPartUnique/>
      </w:docPartObj>
    </w:sdtPr>
    <w:sdtEndPr>
      <w:rPr>
        <w:noProof/>
      </w:rPr>
    </w:sdtEndPr>
    <w:sdtContent>
      <w:p w14:paraId="0F63FBBA" w14:textId="2CE82FF1" w:rsidR="00733041" w:rsidRDefault="007330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1BAB7" w14:textId="4849BDA7" w:rsidR="00F61CEB" w:rsidRPr="00C752E3" w:rsidRDefault="00616EB5">
    <w:pPr>
      <w:pStyle w:val="Footer"/>
      <w:rPr>
        <w:rFonts w:ascii="Arial" w:hAnsi="Arial" w:cs="Arial"/>
        <w:sz w:val="20"/>
        <w:szCs w:val="20"/>
      </w:rPr>
    </w:pPr>
    <w:r>
      <w:rPr>
        <w:rFonts w:ascii="Arial" w:hAnsi="Arial" w:cs="Arial"/>
        <w:sz w:val="20"/>
        <w:szCs w:val="20"/>
      </w:rPr>
      <w:t>THE TRUMPET</w:t>
    </w:r>
    <w:r w:rsidR="00733041" w:rsidRPr="00C752E3">
      <w:rPr>
        <w:rFonts w:ascii="Arial" w:hAnsi="Arial" w:cs="Arial"/>
        <w:sz w:val="20"/>
        <w:szCs w:val="20"/>
      </w:rPr>
      <w:t xml:space="preserve"> </w:t>
    </w:r>
    <w:r w:rsidR="001C5217">
      <w:rPr>
        <w:rFonts w:ascii="Arial" w:hAnsi="Arial" w:cs="Arial"/>
        <w:sz w:val="20"/>
        <w:szCs w:val="20"/>
      </w:rPr>
      <w:t>4</w:t>
    </w:r>
    <w:r w:rsidR="00733041" w:rsidRPr="00C752E3">
      <w:rPr>
        <w:rFonts w:ascii="Arial" w:hAnsi="Arial" w:cs="Arial"/>
        <w:sz w:val="20"/>
        <w:szCs w:val="20"/>
      </w:rPr>
      <w:t>/202</w:t>
    </w:r>
    <w:r w:rsidR="00401631" w:rsidRPr="00C752E3">
      <w:rPr>
        <w:rFonts w:ascii="Arial" w:hAnsi="Arial" w:cs="Arial"/>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D2269" w14:textId="77777777" w:rsidR="00233F0C" w:rsidRDefault="00233F0C" w:rsidP="00F61CEB">
      <w:r>
        <w:separator/>
      </w:r>
    </w:p>
  </w:footnote>
  <w:footnote w:type="continuationSeparator" w:id="0">
    <w:p w14:paraId="2B513E02" w14:textId="77777777" w:rsidR="00233F0C" w:rsidRDefault="00233F0C" w:rsidP="00F61CEB">
      <w:r>
        <w:continuationSeparator/>
      </w:r>
    </w:p>
  </w:footnote>
  <w:footnote w:type="continuationNotice" w:id="1">
    <w:p w14:paraId="1FB8C3E5" w14:textId="77777777" w:rsidR="00233F0C" w:rsidRDefault="00233F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2F7"/>
    <w:multiLevelType w:val="hybridMultilevel"/>
    <w:tmpl w:val="F21493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655C77"/>
    <w:multiLevelType w:val="hybridMultilevel"/>
    <w:tmpl w:val="E7B6C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56346FF"/>
    <w:multiLevelType w:val="hybridMultilevel"/>
    <w:tmpl w:val="F21493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3C64A8"/>
    <w:multiLevelType w:val="hybridMultilevel"/>
    <w:tmpl w:val="C696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A712E"/>
    <w:multiLevelType w:val="hybridMultilevel"/>
    <w:tmpl w:val="56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E2211"/>
    <w:multiLevelType w:val="hybridMultilevel"/>
    <w:tmpl w:val="43B60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D883D0C"/>
    <w:multiLevelType w:val="hybridMultilevel"/>
    <w:tmpl w:val="EC1EECD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4A4205"/>
    <w:multiLevelType w:val="hybridMultilevel"/>
    <w:tmpl w:val="09B85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1261DCA"/>
    <w:multiLevelType w:val="hybridMultilevel"/>
    <w:tmpl w:val="86A2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2783965"/>
    <w:multiLevelType w:val="hybridMultilevel"/>
    <w:tmpl w:val="3AB834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B0F4D0C"/>
    <w:multiLevelType w:val="hybridMultilevel"/>
    <w:tmpl w:val="06344B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B775EEE"/>
    <w:multiLevelType w:val="hybridMultilevel"/>
    <w:tmpl w:val="8834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B9654E"/>
    <w:multiLevelType w:val="multilevel"/>
    <w:tmpl w:val="74B495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453B29"/>
    <w:multiLevelType w:val="hybridMultilevel"/>
    <w:tmpl w:val="F882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91002"/>
    <w:multiLevelType w:val="hybridMultilevel"/>
    <w:tmpl w:val="F3468A3C"/>
    <w:lvl w:ilvl="0" w:tplc="BB4E187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DE1670"/>
    <w:multiLevelType w:val="hybridMultilevel"/>
    <w:tmpl w:val="0DB65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140F37"/>
    <w:multiLevelType w:val="hybridMultilevel"/>
    <w:tmpl w:val="B708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CC09D7"/>
    <w:multiLevelType w:val="hybridMultilevel"/>
    <w:tmpl w:val="78C4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EB3649"/>
    <w:multiLevelType w:val="hybridMultilevel"/>
    <w:tmpl w:val="AB08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80E49"/>
    <w:multiLevelType w:val="hybridMultilevel"/>
    <w:tmpl w:val="544C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8A62D9"/>
    <w:multiLevelType w:val="hybridMultilevel"/>
    <w:tmpl w:val="AF88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B433E"/>
    <w:multiLevelType w:val="hybridMultilevel"/>
    <w:tmpl w:val="DB92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183600"/>
    <w:multiLevelType w:val="hybridMultilevel"/>
    <w:tmpl w:val="DCC0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B824FC"/>
    <w:multiLevelType w:val="hybridMultilevel"/>
    <w:tmpl w:val="39DC09AE"/>
    <w:lvl w:ilvl="0" w:tplc="FFFFFFFF">
      <w:numFmt w:val="bullet"/>
      <w:lvlText w:val="-"/>
      <w:lvlJc w:val="left"/>
      <w:pPr>
        <w:ind w:left="720" w:hanging="360"/>
      </w:pPr>
      <w:rPr>
        <w:rFonts w:ascii="Times New Roman" w:eastAsia="Times New Roman" w:hAnsi="Times New Roman" w:cs="Times New Roman" w:hint="default"/>
        <w:color w:val="000000"/>
        <w:sz w:val="2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EDB1F20"/>
    <w:multiLevelType w:val="hybridMultilevel"/>
    <w:tmpl w:val="A824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03CAC"/>
    <w:multiLevelType w:val="multilevel"/>
    <w:tmpl w:val="9A289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1D2FC9"/>
    <w:multiLevelType w:val="multilevel"/>
    <w:tmpl w:val="F0385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0B5639"/>
    <w:multiLevelType w:val="hybridMultilevel"/>
    <w:tmpl w:val="2DAC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235E99"/>
    <w:multiLevelType w:val="hybridMultilevel"/>
    <w:tmpl w:val="B790AF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D940F9"/>
    <w:multiLevelType w:val="hybridMultilevel"/>
    <w:tmpl w:val="E2E8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42488"/>
    <w:multiLevelType w:val="hybridMultilevel"/>
    <w:tmpl w:val="580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B1393"/>
    <w:multiLevelType w:val="hybridMultilevel"/>
    <w:tmpl w:val="2DB009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17A5C04"/>
    <w:multiLevelType w:val="hybridMultilevel"/>
    <w:tmpl w:val="7B32C7D6"/>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33" w15:restartNumberingAfterBreak="0">
    <w:nsid w:val="629E24B9"/>
    <w:multiLevelType w:val="hybridMultilevel"/>
    <w:tmpl w:val="042A35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11ABC"/>
    <w:multiLevelType w:val="hybridMultilevel"/>
    <w:tmpl w:val="8BB2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6A6A00"/>
    <w:multiLevelType w:val="multilevel"/>
    <w:tmpl w:val="BFC21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991F6B"/>
    <w:multiLevelType w:val="multilevel"/>
    <w:tmpl w:val="07128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CD2F3C"/>
    <w:multiLevelType w:val="hybridMultilevel"/>
    <w:tmpl w:val="3B103D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2713C0D"/>
    <w:multiLevelType w:val="hybridMultilevel"/>
    <w:tmpl w:val="F57E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606CE"/>
    <w:multiLevelType w:val="multilevel"/>
    <w:tmpl w:val="8E060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FBA4DB4"/>
    <w:multiLevelType w:val="hybridMultilevel"/>
    <w:tmpl w:val="8322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4"/>
  </w:num>
  <w:num w:numId="4">
    <w:abstractNumId w:val="26"/>
  </w:num>
  <w:num w:numId="5">
    <w:abstractNumId w:val="6"/>
  </w:num>
  <w:num w:numId="6">
    <w:abstractNumId w:val="19"/>
  </w:num>
  <w:num w:numId="7">
    <w:abstractNumId w:val="3"/>
  </w:num>
  <w:num w:numId="8">
    <w:abstractNumId w:val="5"/>
  </w:num>
  <w:num w:numId="9">
    <w:abstractNumId w:val="15"/>
  </w:num>
  <w:num w:numId="10">
    <w:abstractNumId w:val="33"/>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7"/>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8"/>
  </w:num>
  <w:num w:numId="19">
    <w:abstractNumId w:val="30"/>
  </w:num>
  <w:num w:numId="20">
    <w:abstractNumId w:val="21"/>
  </w:num>
  <w:num w:numId="21">
    <w:abstractNumId w:val="20"/>
  </w:num>
  <w:num w:numId="22">
    <w:abstractNumId w:val="40"/>
  </w:num>
  <w:num w:numId="23">
    <w:abstractNumId w:val="24"/>
  </w:num>
  <w:num w:numId="24">
    <w:abstractNumId w:val="2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7"/>
  </w:num>
  <w:num w:numId="28">
    <w:abstractNumId w:val="32"/>
  </w:num>
  <w:num w:numId="29">
    <w:abstractNumId w:val="35"/>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38"/>
  </w:num>
  <w:num w:numId="33">
    <w:abstractNumId w:val="13"/>
  </w:num>
  <w:num w:numId="34">
    <w:abstractNumId w:val="36"/>
  </w:num>
  <w:num w:numId="35">
    <w:abstractNumId w:val="22"/>
  </w:num>
  <w:num w:numId="36">
    <w:abstractNumId w:val="28"/>
  </w:num>
  <w:num w:numId="37">
    <w:abstractNumId w:val="12"/>
  </w:num>
  <w:num w:numId="38">
    <w:abstractNumId w:val="2"/>
  </w:num>
  <w:num w:numId="39">
    <w:abstractNumId w:val="0"/>
  </w:num>
  <w:num w:numId="40">
    <w:abstractNumId w:val="4"/>
  </w:num>
  <w:num w:numId="41">
    <w:abstractNumId w:val="34"/>
  </w:num>
  <w:num w:numId="42">
    <w:abstractNumId w:val="11"/>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55"/>
    <w:rsid w:val="0000197B"/>
    <w:rsid w:val="00002F74"/>
    <w:rsid w:val="0000318D"/>
    <w:rsid w:val="000039B5"/>
    <w:rsid w:val="00006CDE"/>
    <w:rsid w:val="00007E18"/>
    <w:rsid w:val="000118D5"/>
    <w:rsid w:val="00013438"/>
    <w:rsid w:val="00015698"/>
    <w:rsid w:val="00015BE0"/>
    <w:rsid w:val="000209B1"/>
    <w:rsid w:val="0002151E"/>
    <w:rsid w:val="00024628"/>
    <w:rsid w:val="00024C1E"/>
    <w:rsid w:val="00024DE2"/>
    <w:rsid w:val="000267A1"/>
    <w:rsid w:val="0002728C"/>
    <w:rsid w:val="0002749A"/>
    <w:rsid w:val="00030499"/>
    <w:rsid w:val="00035481"/>
    <w:rsid w:val="00035A9F"/>
    <w:rsid w:val="00036D85"/>
    <w:rsid w:val="00040DC1"/>
    <w:rsid w:val="000415E4"/>
    <w:rsid w:val="00042942"/>
    <w:rsid w:val="00042ACC"/>
    <w:rsid w:val="00043F10"/>
    <w:rsid w:val="00052424"/>
    <w:rsid w:val="00052F53"/>
    <w:rsid w:val="00054092"/>
    <w:rsid w:val="0005587D"/>
    <w:rsid w:val="0006027B"/>
    <w:rsid w:val="00062B10"/>
    <w:rsid w:val="000630E1"/>
    <w:rsid w:val="000645E4"/>
    <w:rsid w:val="00065019"/>
    <w:rsid w:val="0006711A"/>
    <w:rsid w:val="0007027C"/>
    <w:rsid w:val="00070921"/>
    <w:rsid w:val="00071644"/>
    <w:rsid w:val="00071D56"/>
    <w:rsid w:val="00072B6E"/>
    <w:rsid w:val="00072BF1"/>
    <w:rsid w:val="00076FC5"/>
    <w:rsid w:val="000838D2"/>
    <w:rsid w:val="000840AE"/>
    <w:rsid w:val="00085D2E"/>
    <w:rsid w:val="00086215"/>
    <w:rsid w:val="00086EEE"/>
    <w:rsid w:val="00087CD2"/>
    <w:rsid w:val="00090873"/>
    <w:rsid w:val="000935B6"/>
    <w:rsid w:val="0009366F"/>
    <w:rsid w:val="00094C69"/>
    <w:rsid w:val="00096C71"/>
    <w:rsid w:val="00096E27"/>
    <w:rsid w:val="00097BFD"/>
    <w:rsid w:val="000A01B7"/>
    <w:rsid w:val="000A0611"/>
    <w:rsid w:val="000A0A05"/>
    <w:rsid w:val="000A2FC7"/>
    <w:rsid w:val="000A6975"/>
    <w:rsid w:val="000A70CD"/>
    <w:rsid w:val="000A72CB"/>
    <w:rsid w:val="000B368A"/>
    <w:rsid w:val="000B3C47"/>
    <w:rsid w:val="000B4B1B"/>
    <w:rsid w:val="000B4EB9"/>
    <w:rsid w:val="000B5431"/>
    <w:rsid w:val="000B693B"/>
    <w:rsid w:val="000B6C81"/>
    <w:rsid w:val="000C047A"/>
    <w:rsid w:val="000C0556"/>
    <w:rsid w:val="000C1DFF"/>
    <w:rsid w:val="000C66C7"/>
    <w:rsid w:val="000C6849"/>
    <w:rsid w:val="000C6F65"/>
    <w:rsid w:val="000C7E99"/>
    <w:rsid w:val="000D1906"/>
    <w:rsid w:val="000D2470"/>
    <w:rsid w:val="000D3843"/>
    <w:rsid w:val="000D4B39"/>
    <w:rsid w:val="000D4CA2"/>
    <w:rsid w:val="000D5C40"/>
    <w:rsid w:val="000D68C7"/>
    <w:rsid w:val="000D7876"/>
    <w:rsid w:val="000E171C"/>
    <w:rsid w:val="000E4B88"/>
    <w:rsid w:val="000E73D0"/>
    <w:rsid w:val="000F0B74"/>
    <w:rsid w:val="000F18CA"/>
    <w:rsid w:val="000F2632"/>
    <w:rsid w:val="000F5D3C"/>
    <w:rsid w:val="000F6AA9"/>
    <w:rsid w:val="000F772C"/>
    <w:rsid w:val="00102CF1"/>
    <w:rsid w:val="00102E54"/>
    <w:rsid w:val="001032BC"/>
    <w:rsid w:val="0010396F"/>
    <w:rsid w:val="001041C2"/>
    <w:rsid w:val="00107DD1"/>
    <w:rsid w:val="00110462"/>
    <w:rsid w:val="00110CF9"/>
    <w:rsid w:val="00111F35"/>
    <w:rsid w:val="00112A38"/>
    <w:rsid w:val="001135DE"/>
    <w:rsid w:val="0011582A"/>
    <w:rsid w:val="0011635F"/>
    <w:rsid w:val="001218BD"/>
    <w:rsid w:val="00121CD8"/>
    <w:rsid w:val="00125E94"/>
    <w:rsid w:val="00126828"/>
    <w:rsid w:val="00126A31"/>
    <w:rsid w:val="00127B7F"/>
    <w:rsid w:val="0013021D"/>
    <w:rsid w:val="001337D5"/>
    <w:rsid w:val="00135EE8"/>
    <w:rsid w:val="00136E01"/>
    <w:rsid w:val="001372B3"/>
    <w:rsid w:val="00140B13"/>
    <w:rsid w:val="00141217"/>
    <w:rsid w:val="001415BE"/>
    <w:rsid w:val="00141B77"/>
    <w:rsid w:val="00144077"/>
    <w:rsid w:val="00144242"/>
    <w:rsid w:val="001445F4"/>
    <w:rsid w:val="00155614"/>
    <w:rsid w:val="00157AEB"/>
    <w:rsid w:val="00157B9C"/>
    <w:rsid w:val="00162E1C"/>
    <w:rsid w:val="00163600"/>
    <w:rsid w:val="0016361B"/>
    <w:rsid w:val="00163A4F"/>
    <w:rsid w:val="00163C9F"/>
    <w:rsid w:val="00165864"/>
    <w:rsid w:val="00170536"/>
    <w:rsid w:val="0017154B"/>
    <w:rsid w:val="001717A0"/>
    <w:rsid w:val="00174366"/>
    <w:rsid w:val="001777B7"/>
    <w:rsid w:val="00177C45"/>
    <w:rsid w:val="0018294B"/>
    <w:rsid w:val="00185F09"/>
    <w:rsid w:val="00187ADF"/>
    <w:rsid w:val="00190E44"/>
    <w:rsid w:val="00191B2F"/>
    <w:rsid w:val="00192D67"/>
    <w:rsid w:val="00194DE5"/>
    <w:rsid w:val="001A0601"/>
    <w:rsid w:val="001A36CE"/>
    <w:rsid w:val="001A59C8"/>
    <w:rsid w:val="001A5F54"/>
    <w:rsid w:val="001A6673"/>
    <w:rsid w:val="001A6861"/>
    <w:rsid w:val="001A7F2D"/>
    <w:rsid w:val="001B11B3"/>
    <w:rsid w:val="001B1422"/>
    <w:rsid w:val="001B24E9"/>
    <w:rsid w:val="001B5F75"/>
    <w:rsid w:val="001B6ED9"/>
    <w:rsid w:val="001B78E1"/>
    <w:rsid w:val="001B7A90"/>
    <w:rsid w:val="001C18E3"/>
    <w:rsid w:val="001C3546"/>
    <w:rsid w:val="001C3FD8"/>
    <w:rsid w:val="001C5217"/>
    <w:rsid w:val="001C5E73"/>
    <w:rsid w:val="001C6558"/>
    <w:rsid w:val="001C67FF"/>
    <w:rsid w:val="001C6C82"/>
    <w:rsid w:val="001C7793"/>
    <w:rsid w:val="001D1F17"/>
    <w:rsid w:val="001D2137"/>
    <w:rsid w:val="001D41ED"/>
    <w:rsid w:val="001D4CEF"/>
    <w:rsid w:val="001D53DD"/>
    <w:rsid w:val="001D5C01"/>
    <w:rsid w:val="001D67D9"/>
    <w:rsid w:val="001D6DE7"/>
    <w:rsid w:val="001D7EF1"/>
    <w:rsid w:val="001E1CC6"/>
    <w:rsid w:val="001E301C"/>
    <w:rsid w:val="001E37D4"/>
    <w:rsid w:val="001E630F"/>
    <w:rsid w:val="001E79C2"/>
    <w:rsid w:val="001F0149"/>
    <w:rsid w:val="001F2F8D"/>
    <w:rsid w:val="001F343E"/>
    <w:rsid w:val="001F3A51"/>
    <w:rsid w:val="001F4044"/>
    <w:rsid w:val="001F537E"/>
    <w:rsid w:val="001F671D"/>
    <w:rsid w:val="001F77AB"/>
    <w:rsid w:val="002002B3"/>
    <w:rsid w:val="00201282"/>
    <w:rsid w:val="002036D9"/>
    <w:rsid w:val="00203A0A"/>
    <w:rsid w:val="00204313"/>
    <w:rsid w:val="0020477A"/>
    <w:rsid w:val="00207A73"/>
    <w:rsid w:val="00207E67"/>
    <w:rsid w:val="002108FD"/>
    <w:rsid w:val="00210AE2"/>
    <w:rsid w:val="0021237D"/>
    <w:rsid w:val="00212613"/>
    <w:rsid w:val="00212927"/>
    <w:rsid w:val="0021540F"/>
    <w:rsid w:val="002154F7"/>
    <w:rsid w:val="00215D47"/>
    <w:rsid w:val="00215E89"/>
    <w:rsid w:val="00221D95"/>
    <w:rsid w:val="00223988"/>
    <w:rsid w:val="00223EA6"/>
    <w:rsid w:val="00224F1B"/>
    <w:rsid w:val="002257B8"/>
    <w:rsid w:val="002329D6"/>
    <w:rsid w:val="00233F0C"/>
    <w:rsid w:val="002351FF"/>
    <w:rsid w:val="00235F9A"/>
    <w:rsid w:val="002361AA"/>
    <w:rsid w:val="002404F4"/>
    <w:rsid w:val="00242439"/>
    <w:rsid w:val="002429F9"/>
    <w:rsid w:val="00242D10"/>
    <w:rsid w:val="00242D2E"/>
    <w:rsid w:val="00247484"/>
    <w:rsid w:val="00247DFB"/>
    <w:rsid w:val="00250911"/>
    <w:rsid w:val="00251470"/>
    <w:rsid w:val="00251884"/>
    <w:rsid w:val="00255494"/>
    <w:rsid w:val="0025795D"/>
    <w:rsid w:val="00257A39"/>
    <w:rsid w:val="00257C6A"/>
    <w:rsid w:val="00260475"/>
    <w:rsid w:val="00261A24"/>
    <w:rsid w:val="002623E0"/>
    <w:rsid w:val="00262ED4"/>
    <w:rsid w:val="0026341B"/>
    <w:rsid w:val="00264A33"/>
    <w:rsid w:val="00266739"/>
    <w:rsid w:val="002674DC"/>
    <w:rsid w:val="00267F0F"/>
    <w:rsid w:val="00270471"/>
    <w:rsid w:val="00272567"/>
    <w:rsid w:val="00272710"/>
    <w:rsid w:val="00272B1B"/>
    <w:rsid w:val="00272B48"/>
    <w:rsid w:val="0027340E"/>
    <w:rsid w:val="002749CF"/>
    <w:rsid w:val="00275AF7"/>
    <w:rsid w:val="00276216"/>
    <w:rsid w:val="00276C21"/>
    <w:rsid w:val="00277799"/>
    <w:rsid w:val="0027798A"/>
    <w:rsid w:val="0028012A"/>
    <w:rsid w:val="00286700"/>
    <w:rsid w:val="00286B55"/>
    <w:rsid w:val="00293A55"/>
    <w:rsid w:val="00294635"/>
    <w:rsid w:val="002948BD"/>
    <w:rsid w:val="002952F4"/>
    <w:rsid w:val="00296E79"/>
    <w:rsid w:val="002A0A15"/>
    <w:rsid w:val="002A3BCA"/>
    <w:rsid w:val="002B0762"/>
    <w:rsid w:val="002B291F"/>
    <w:rsid w:val="002B3FC1"/>
    <w:rsid w:val="002B713C"/>
    <w:rsid w:val="002C0866"/>
    <w:rsid w:val="002C0A8B"/>
    <w:rsid w:val="002C1868"/>
    <w:rsid w:val="002C1F2E"/>
    <w:rsid w:val="002C1FA1"/>
    <w:rsid w:val="002C2554"/>
    <w:rsid w:val="002C3233"/>
    <w:rsid w:val="002C3B2B"/>
    <w:rsid w:val="002C4D41"/>
    <w:rsid w:val="002C60B7"/>
    <w:rsid w:val="002D1927"/>
    <w:rsid w:val="002D46FB"/>
    <w:rsid w:val="002D79D9"/>
    <w:rsid w:val="002E18D7"/>
    <w:rsid w:val="002E1B12"/>
    <w:rsid w:val="002E2F30"/>
    <w:rsid w:val="002E2FEB"/>
    <w:rsid w:val="002E3995"/>
    <w:rsid w:val="002E3A93"/>
    <w:rsid w:val="002E563D"/>
    <w:rsid w:val="002E62E4"/>
    <w:rsid w:val="002E6491"/>
    <w:rsid w:val="002F123C"/>
    <w:rsid w:val="002F1297"/>
    <w:rsid w:val="002F181C"/>
    <w:rsid w:val="002F2B7B"/>
    <w:rsid w:val="002F2ECA"/>
    <w:rsid w:val="002F308C"/>
    <w:rsid w:val="003007C8"/>
    <w:rsid w:val="00301A2A"/>
    <w:rsid w:val="00301B11"/>
    <w:rsid w:val="00301C7C"/>
    <w:rsid w:val="0030349F"/>
    <w:rsid w:val="00304B12"/>
    <w:rsid w:val="0031195C"/>
    <w:rsid w:val="003144EE"/>
    <w:rsid w:val="003207F6"/>
    <w:rsid w:val="00321A30"/>
    <w:rsid w:val="00321F19"/>
    <w:rsid w:val="0032220A"/>
    <w:rsid w:val="00323AFC"/>
    <w:rsid w:val="00325C1B"/>
    <w:rsid w:val="003263B4"/>
    <w:rsid w:val="00326567"/>
    <w:rsid w:val="00331ED6"/>
    <w:rsid w:val="003324F6"/>
    <w:rsid w:val="00332628"/>
    <w:rsid w:val="003332A7"/>
    <w:rsid w:val="00334E2D"/>
    <w:rsid w:val="00335370"/>
    <w:rsid w:val="003354C1"/>
    <w:rsid w:val="003367F5"/>
    <w:rsid w:val="00343845"/>
    <w:rsid w:val="00346022"/>
    <w:rsid w:val="00346068"/>
    <w:rsid w:val="00346EDA"/>
    <w:rsid w:val="003472A9"/>
    <w:rsid w:val="003532C9"/>
    <w:rsid w:val="003544B8"/>
    <w:rsid w:val="00355196"/>
    <w:rsid w:val="00355C98"/>
    <w:rsid w:val="003560F5"/>
    <w:rsid w:val="0035623E"/>
    <w:rsid w:val="0035648D"/>
    <w:rsid w:val="00365462"/>
    <w:rsid w:val="00373530"/>
    <w:rsid w:val="003772DE"/>
    <w:rsid w:val="00377456"/>
    <w:rsid w:val="00377518"/>
    <w:rsid w:val="0037754D"/>
    <w:rsid w:val="00380421"/>
    <w:rsid w:val="0038320D"/>
    <w:rsid w:val="00390026"/>
    <w:rsid w:val="00392CEA"/>
    <w:rsid w:val="00393218"/>
    <w:rsid w:val="0039390C"/>
    <w:rsid w:val="00394246"/>
    <w:rsid w:val="00396E5C"/>
    <w:rsid w:val="003A0559"/>
    <w:rsid w:val="003A42BA"/>
    <w:rsid w:val="003A48F5"/>
    <w:rsid w:val="003A4B81"/>
    <w:rsid w:val="003A6A0E"/>
    <w:rsid w:val="003A6A0F"/>
    <w:rsid w:val="003A6B12"/>
    <w:rsid w:val="003A7660"/>
    <w:rsid w:val="003A7B96"/>
    <w:rsid w:val="003B0D5A"/>
    <w:rsid w:val="003B0E79"/>
    <w:rsid w:val="003B0FA3"/>
    <w:rsid w:val="003B0FA9"/>
    <w:rsid w:val="003B21B9"/>
    <w:rsid w:val="003B4D65"/>
    <w:rsid w:val="003B5309"/>
    <w:rsid w:val="003B5C94"/>
    <w:rsid w:val="003C11FF"/>
    <w:rsid w:val="003C3027"/>
    <w:rsid w:val="003C5E91"/>
    <w:rsid w:val="003C6C9F"/>
    <w:rsid w:val="003C7AF0"/>
    <w:rsid w:val="003C7E18"/>
    <w:rsid w:val="003C7FC8"/>
    <w:rsid w:val="003D006F"/>
    <w:rsid w:val="003D019A"/>
    <w:rsid w:val="003D0BD4"/>
    <w:rsid w:val="003D1559"/>
    <w:rsid w:val="003D189B"/>
    <w:rsid w:val="003D1B7E"/>
    <w:rsid w:val="003D4CCE"/>
    <w:rsid w:val="003D4E6C"/>
    <w:rsid w:val="003D5700"/>
    <w:rsid w:val="003D6787"/>
    <w:rsid w:val="003E2285"/>
    <w:rsid w:val="003E68B0"/>
    <w:rsid w:val="003F16A5"/>
    <w:rsid w:val="003F1991"/>
    <w:rsid w:val="003F1C2E"/>
    <w:rsid w:val="003F4450"/>
    <w:rsid w:val="0040129E"/>
    <w:rsid w:val="00401631"/>
    <w:rsid w:val="004021EA"/>
    <w:rsid w:val="004033F1"/>
    <w:rsid w:val="00403425"/>
    <w:rsid w:val="00403A86"/>
    <w:rsid w:val="00403B10"/>
    <w:rsid w:val="004049C4"/>
    <w:rsid w:val="00410342"/>
    <w:rsid w:val="004111BF"/>
    <w:rsid w:val="00411D8C"/>
    <w:rsid w:val="00412944"/>
    <w:rsid w:val="004129FE"/>
    <w:rsid w:val="0041506E"/>
    <w:rsid w:val="0041536A"/>
    <w:rsid w:val="00417174"/>
    <w:rsid w:val="00417AF8"/>
    <w:rsid w:val="00417F03"/>
    <w:rsid w:val="00420A14"/>
    <w:rsid w:val="0042170E"/>
    <w:rsid w:val="0042247F"/>
    <w:rsid w:val="00423001"/>
    <w:rsid w:val="00426EE8"/>
    <w:rsid w:val="004272DE"/>
    <w:rsid w:val="00430135"/>
    <w:rsid w:val="00430CBA"/>
    <w:rsid w:val="0043141A"/>
    <w:rsid w:val="00431C5D"/>
    <w:rsid w:val="0043412B"/>
    <w:rsid w:val="00436705"/>
    <w:rsid w:val="00441C01"/>
    <w:rsid w:val="00442D9F"/>
    <w:rsid w:val="004437FB"/>
    <w:rsid w:val="00444F68"/>
    <w:rsid w:val="0044524F"/>
    <w:rsid w:val="00450FC3"/>
    <w:rsid w:val="0045238F"/>
    <w:rsid w:val="00452934"/>
    <w:rsid w:val="004530C9"/>
    <w:rsid w:val="004601D5"/>
    <w:rsid w:val="0046020B"/>
    <w:rsid w:val="00460236"/>
    <w:rsid w:val="004609D9"/>
    <w:rsid w:val="00460C64"/>
    <w:rsid w:val="00460ECA"/>
    <w:rsid w:val="00461694"/>
    <w:rsid w:val="00461D96"/>
    <w:rsid w:val="00462BAC"/>
    <w:rsid w:val="00463F27"/>
    <w:rsid w:val="00465340"/>
    <w:rsid w:val="00465F61"/>
    <w:rsid w:val="00466482"/>
    <w:rsid w:val="0046690D"/>
    <w:rsid w:val="00467CBE"/>
    <w:rsid w:val="00470383"/>
    <w:rsid w:val="00471405"/>
    <w:rsid w:val="00471FE5"/>
    <w:rsid w:val="004750BD"/>
    <w:rsid w:val="00475E8D"/>
    <w:rsid w:val="00476777"/>
    <w:rsid w:val="00481A15"/>
    <w:rsid w:val="00482656"/>
    <w:rsid w:val="00485CEA"/>
    <w:rsid w:val="00490DA5"/>
    <w:rsid w:val="004915F0"/>
    <w:rsid w:val="0049168F"/>
    <w:rsid w:val="00491C2B"/>
    <w:rsid w:val="00495D69"/>
    <w:rsid w:val="00496687"/>
    <w:rsid w:val="00496C9D"/>
    <w:rsid w:val="0049700C"/>
    <w:rsid w:val="0049712B"/>
    <w:rsid w:val="004A0755"/>
    <w:rsid w:val="004A1DFC"/>
    <w:rsid w:val="004A1E72"/>
    <w:rsid w:val="004A1EDA"/>
    <w:rsid w:val="004A401E"/>
    <w:rsid w:val="004A7077"/>
    <w:rsid w:val="004A7900"/>
    <w:rsid w:val="004B098B"/>
    <w:rsid w:val="004B2F44"/>
    <w:rsid w:val="004B3480"/>
    <w:rsid w:val="004B40A0"/>
    <w:rsid w:val="004B454A"/>
    <w:rsid w:val="004B7809"/>
    <w:rsid w:val="004C18D8"/>
    <w:rsid w:val="004C2B26"/>
    <w:rsid w:val="004C2B99"/>
    <w:rsid w:val="004C3392"/>
    <w:rsid w:val="004C3EE9"/>
    <w:rsid w:val="004C43FB"/>
    <w:rsid w:val="004C51D7"/>
    <w:rsid w:val="004D05CD"/>
    <w:rsid w:val="004D0E35"/>
    <w:rsid w:val="004D1B98"/>
    <w:rsid w:val="004D244E"/>
    <w:rsid w:val="004D2745"/>
    <w:rsid w:val="004D29B6"/>
    <w:rsid w:val="004D2B7E"/>
    <w:rsid w:val="004D397E"/>
    <w:rsid w:val="004D411E"/>
    <w:rsid w:val="004D4867"/>
    <w:rsid w:val="004D4D86"/>
    <w:rsid w:val="004D5317"/>
    <w:rsid w:val="004D5745"/>
    <w:rsid w:val="004D638D"/>
    <w:rsid w:val="004D6CF5"/>
    <w:rsid w:val="004D7DB3"/>
    <w:rsid w:val="004E06F2"/>
    <w:rsid w:val="004E1FF1"/>
    <w:rsid w:val="004E3AC7"/>
    <w:rsid w:val="004E4E5C"/>
    <w:rsid w:val="004E56DC"/>
    <w:rsid w:val="004E5E73"/>
    <w:rsid w:val="004E6CA0"/>
    <w:rsid w:val="004E7EAC"/>
    <w:rsid w:val="004F0D0E"/>
    <w:rsid w:val="004F1178"/>
    <w:rsid w:val="004F1ADA"/>
    <w:rsid w:val="004F2070"/>
    <w:rsid w:val="004F4B0F"/>
    <w:rsid w:val="004F5155"/>
    <w:rsid w:val="004F61AD"/>
    <w:rsid w:val="004F6229"/>
    <w:rsid w:val="0050217F"/>
    <w:rsid w:val="00502516"/>
    <w:rsid w:val="0050346C"/>
    <w:rsid w:val="00506B37"/>
    <w:rsid w:val="005071C3"/>
    <w:rsid w:val="00507852"/>
    <w:rsid w:val="005113C6"/>
    <w:rsid w:val="00512D14"/>
    <w:rsid w:val="00514272"/>
    <w:rsid w:val="005149CB"/>
    <w:rsid w:val="005155D3"/>
    <w:rsid w:val="00515A0F"/>
    <w:rsid w:val="00515A21"/>
    <w:rsid w:val="00515C4D"/>
    <w:rsid w:val="00515DCA"/>
    <w:rsid w:val="00515F3A"/>
    <w:rsid w:val="005173AD"/>
    <w:rsid w:val="005222B6"/>
    <w:rsid w:val="0052332B"/>
    <w:rsid w:val="00523745"/>
    <w:rsid w:val="00524E50"/>
    <w:rsid w:val="00530451"/>
    <w:rsid w:val="00532951"/>
    <w:rsid w:val="00533CA9"/>
    <w:rsid w:val="00534336"/>
    <w:rsid w:val="00540A2B"/>
    <w:rsid w:val="00540EE5"/>
    <w:rsid w:val="00544F19"/>
    <w:rsid w:val="0054569B"/>
    <w:rsid w:val="00545733"/>
    <w:rsid w:val="00545791"/>
    <w:rsid w:val="00546154"/>
    <w:rsid w:val="00550ECF"/>
    <w:rsid w:val="0055143E"/>
    <w:rsid w:val="00551CEF"/>
    <w:rsid w:val="005523E6"/>
    <w:rsid w:val="005526F1"/>
    <w:rsid w:val="005529DF"/>
    <w:rsid w:val="005529F0"/>
    <w:rsid w:val="0056025D"/>
    <w:rsid w:val="0056080C"/>
    <w:rsid w:val="00561342"/>
    <w:rsid w:val="005629B0"/>
    <w:rsid w:val="00563326"/>
    <w:rsid w:val="00564737"/>
    <w:rsid w:val="00565371"/>
    <w:rsid w:val="00565494"/>
    <w:rsid w:val="00567ABD"/>
    <w:rsid w:val="005709DF"/>
    <w:rsid w:val="00571E97"/>
    <w:rsid w:val="0057354A"/>
    <w:rsid w:val="005749F5"/>
    <w:rsid w:val="0057557A"/>
    <w:rsid w:val="00580234"/>
    <w:rsid w:val="0058192F"/>
    <w:rsid w:val="0058267B"/>
    <w:rsid w:val="0058295F"/>
    <w:rsid w:val="00583600"/>
    <w:rsid w:val="005848D3"/>
    <w:rsid w:val="00585966"/>
    <w:rsid w:val="005870BD"/>
    <w:rsid w:val="00587BF6"/>
    <w:rsid w:val="005904A7"/>
    <w:rsid w:val="005907CF"/>
    <w:rsid w:val="005926BE"/>
    <w:rsid w:val="00592ECE"/>
    <w:rsid w:val="00593597"/>
    <w:rsid w:val="005946AC"/>
    <w:rsid w:val="00594EB9"/>
    <w:rsid w:val="005956A7"/>
    <w:rsid w:val="00595D5E"/>
    <w:rsid w:val="005962F5"/>
    <w:rsid w:val="005979C6"/>
    <w:rsid w:val="005A1D76"/>
    <w:rsid w:val="005A2488"/>
    <w:rsid w:val="005A28BA"/>
    <w:rsid w:val="005A2FA3"/>
    <w:rsid w:val="005A3C72"/>
    <w:rsid w:val="005A3CE1"/>
    <w:rsid w:val="005A5A00"/>
    <w:rsid w:val="005A5CB5"/>
    <w:rsid w:val="005A6535"/>
    <w:rsid w:val="005A6F0B"/>
    <w:rsid w:val="005A75F6"/>
    <w:rsid w:val="005A7B42"/>
    <w:rsid w:val="005B2768"/>
    <w:rsid w:val="005B4E3C"/>
    <w:rsid w:val="005B7948"/>
    <w:rsid w:val="005C1845"/>
    <w:rsid w:val="005C1D78"/>
    <w:rsid w:val="005C391C"/>
    <w:rsid w:val="005C448D"/>
    <w:rsid w:val="005C4FD8"/>
    <w:rsid w:val="005C63EE"/>
    <w:rsid w:val="005D1A97"/>
    <w:rsid w:val="005D30D3"/>
    <w:rsid w:val="005D661E"/>
    <w:rsid w:val="005D69E0"/>
    <w:rsid w:val="005E35F2"/>
    <w:rsid w:val="005E41FD"/>
    <w:rsid w:val="005E4969"/>
    <w:rsid w:val="005E4D1E"/>
    <w:rsid w:val="005E6E00"/>
    <w:rsid w:val="005F33FE"/>
    <w:rsid w:val="005F3695"/>
    <w:rsid w:val="005F3F5A"/>
    <w:rsid w:val="005F4048"/>
    <w:rsid w:val="005F5CB8"/>
    <w:rsid w:val="005F6918"/>
    <w:rsid w:val="00600138"/>
    <w:rsid w:val="00602346"/>
    <w:rsid w:val="00602712"/>
    <w:rsid w:val="00603C25"/>
    <w:rsid w:val="00603CE1"/>
    <w:rsid w:val="006049AC"/>
    <w:rsid w:val="006058BF"/>
    <w:rsid w:val="006072C4"/>
    <w:rsid w:val="0060753C"/>
    <w:rsid w:val="006124A4"/>
    <w:rsid w:val="00615A65"/>
    <w:rsid w:val="00616496"/>
    <w:rsid w:val="00616EB5"/>
    <w:rsid w:val="00620984"/>
    <w:rsid w:val="006227BC"/>
    <w:rsid w:val="00624A26"/>
    <w:rsid w:val="00624EB0"/>
    <w:rsid w:val="00625450"/>
    <w:rsid w:val="006271E6"/>
    <w:rsid w:val="00627DCC"/>
    <w:rsid w:val="006310BD"/>
    <w:rsid w:val="0063114C"/>
    <w:rsid w:val="00631660"/>
    <w:rsid w:val="00634663"/>
    <w:rsid w:val="00634745"/>
    <w:rsid w:val="00634880"/>
    <w:rsid w:val="00634E98"/>
    <w:rsid w:val="0063501F"/>
    <w:rsid w:val="006400AC"/>
    <w:rsid w:val="00641569"/>
    <w:rsid w:val="006429C1"/>
    <w:rsid w:val="00642FCE"/>
    <w:rsid w:val="00644449"/>
    <w:rsid w:val="00645A07"/>
    <w:rsid w:val="006460C7"/>
    <w:rsid w:val="006505C4"/>
    <w:rsid w:val="00650CC7"/>
    <w:rsid w:val="006514C0"/>
    <w:rsid w:val="006525B0"/>
    <w:rsid w:val="00655821"/>
    <w:rsid w:val="00656147"/>
    <w:rsid w:val="0066001A"/>
    <w:rsid w:val="006613A1"/>
    <w:rsid w:val="0066414C"/>
    <w:rsid w:val="006642A0"/>
    <w:rsid w:val="006652E6"/>
    <w:rsid w:val="00667441"/>
    <w:rsid w:val="00670299"/>
    <w:rsid w:val="006714F2"/>
    <w:rsid w:val="006719A4"/>
    <w:rsid w:val="00671F19"/>
    <w:rsid w:val="006726AD"/>
    <w:rsid w:val="00673869"/>
    <w:rsid w:val="00674698"/>
    <w:rsid w:val="00674873"/>
    <w:rsid w:val="00676DF0"/>
    <w:rsid w:val="0067707F"/>
    <w:rsid w:val="00680A31"/>
    <w:rsid w:val="006834AE"/>
    <w:rsid w:val="00683F22"/>
    <w:rsid w:val="0068647B"/>
    <w:rsid w:val="00687F50"/>
    <w:rsid w:val="00690D76"/>
    <w:rsid w:val="00691FF1"/>
    <w:rsid w:val="00692A56"/>
    <w:rsid w:val="00692AC1"/>
    <w:rsid w:val="006A0FC5"/>
    <w:rsid w:val="006A2EB6"/>
    <w:rsid w:val="006A347F"/>
    <w:rsid w:val="006A414F"/>
    <w:rsid w:val="006A6667"/>
    <w:rsid w:val="006A7D99"/>
    <w:rsid w:val="006B0F49"/>
    <w:rsid w:val="006B2654"/>
    <w:rsid w:val="006B37A6"/>
    <w:rsid w:val="006B3C22"/>
    <w:rsid w:val="006B51F6"/>
    <w:rsid w:val="006C371D"/>
    <w:rsid w:val="006C78AD"/>
    <w:rsid w:val="006D0402"/>
    <w:rsid w:val="006D092A"/>
    <w:rsid w:val="006D1F67"/>
    <w:rsid w:val="006D32C9"/>
    <w:rsid w:val="006D33B7"/>
    <w:rsid w:val="006D3A5D"/>
    <w:rsid w:val="006D41ED"/>
    <w:rsid w:val="006D4830"/>
    <w:rsid w:val="006D4C90"/>
    <w:rsid w:val="006D5FBC"/>
    <w:rsid w:val="006D6483"/>
    <w:rsid w:val="006D75C5"/>
    <w:rsid w:val="006D7D55"/>
    <w:rsid w:val="006E131C"/>
    <w:rsid w:val="006E3095"/>
    <w:rsid w:val="006E442E"/>
    <w:rsid w:val="006E5355"/>
    <w:rsid w:val="006E7ABA"/>
    <w:rsid w:val="006F021A"/>
    <w:rsid w:val="006F0723"/>
    <w:rsid w:val="006F192F"/>
    <w:rsid w:val="006F1C42"/>
    <w:rsid w:val="006F2208"/>
    <w:rsid w:val="006F236A"/>
    <w:rsid w:val="006F27F9"/>
    <w:rsid w:val="006F3275"/>
    <w:rsid w:val="006F37CC"/>
    <w:rsid w:val="006F4634"/>
    <w:rsid w:val="006F6C43"/>
    <w:rsid w:val="006F761A"/>
    <w:rsid w:val="006F7C0F"/>
    <w:rsid w:val="006F7DAC"/>
    <w:rsid w:val="006F7E80"/>
    <w:rsid w:val="00702875"/>
    <w:rsid w:val="00703500"/>
    <w:rsid w:val="00703842"/>
    <w:rsid w:val="007060B4"/>
    <w:rsid w:val="00710BC5"/>
    <w:rsid w:val="0071156F"/>
    <w:rsid w:val="00713A18"/>
    <w:rsid w:val="007144B4"/>
    <w:rsid w:val="007148FE"/>
    <w:rsid w:val="007150F0"/>
    <w:rsid w:val="0071524D"/>
    <w:rsid w:val="007162A7"/>
    <w:rsid w:val="00717BA7"/>
    <w:rsid w:val="00720292"/>
    <w:rsid w:val="0072040B"/>
    <w:rsid w:val="00720BA3"/>
    <w:rsid w:val="0072366A"/>
    <w:rsid w:val="00723D63"/>
    <w:rsid w:val="007261EA"/>
    <w:rsid w:val="007307AD"/>
    <w:rsid w:val="007319F2"/>
    <w:rsid w:val="00732D9F"/>
    <w:rsid w:val="00733041"/>
    <w:rsid w:val="00733B40"/>
    <w:rsid w:val="00734163"/>
    <w:rsid w:val="0073468C"/>
    <w:rsid w:val="007358F7"/>
    <w:rsid w:val="0074206C"/>
    <w:rsid w:val="00742325"/>
    <w:rsid w:val="00742E60"/>
    <w:rsid w:val="00743091"/>
    <w:rsid w:val="007436E2"/>
    <w:rsid w:val="00745BA3"/>
    <w:rsid w:val="00747989"/>
    <w:rsid w:val="00747A61"/>
    <w:rsid w:val="00750582"/>
    <w:rsid w:val="00750E87"/>
    <w:rsid w:val="00751B22"/>
    <w:rsid w:val="00753187"/>
    <w:rsid w:val="007536DB"/>
    <w:rsid w:val="0075388C"/>
    <w:rsid w:val="00753FFD"/>
    <w:rsid w:val="00754520"/>
    <w:rsid w:val="007546BF"/>
    <w:rsid w:val="007551CA"/>
    <w:rsid w:val="0075668B"/>
    <w:rsid w:val="0076059E"/>
    <w:rsid w:val="00762E7F"/>
    <w:rsid w:val="00763507"/>
    <w:rsid w:val="00764604"/>
    <w:rsid w:val="007659E0"/>
    <w:rsid w:val="00765ADA"/>
    <w:rsid w:val="00765B1A"/>
    <w:rsid w:val="00765F50"/>
    <w:rsid w:val="00766819"/>
    <w:rsid w:val="00772B00"/>
    <w:rsid w:val="00772F24"/>
    <w:rsid w:val="007731E8"/>
    <w:rsid w:val="00775564"/>
    <w:rsid w:val="00776BE4"/>
    <w:rsid w:val="00780BB7"/>
    <w:rsid w:val="00783130"/>
    <w:rsid w:val="00783322"/>
    <w:rsid w:val="00783D9D"/>
    <w:rsid w:val="007850D0"/>
    <w:rsid w:val="0078683B"/>
    <w:rsid w:val="00787008"/>
    <w:rsid w:val="0078707A"/>
    <w:rsid w:val="007912E3"/>
    <w:rsid w:val="0079272B"/>
    <w:rsid w:val="00793259"/>
    <w:rsid w:val="00793414"/>
    <w:rsid w:val="00793590"/>
    <w:rsid w:val="00793782"/>
    <w:rsid w:val="00794109"/>
    <w:rsid w:val="00794BF0"/>
    <w:rsid w:val="007A218D"/>
    <w:rsid w:val="007A29DE"/>
    <w:rsid w:val="007A2F31"/>
    <w:rsid w:val="007A356F"/>
    <w:rsid w:val="007A35EA"/>
    <w:rsid w:val="007A5526"/>
    <w:rsid w:val="007A724F"/>
    <w:rsid w:val="007A7758"/>
    <w:rsid w:val="007B058B"/>
    <w:rsid w:val="007B1230"/>
    <w:rsid w:val="007B22BE"/>
    <w:rsid w:val="007B74DC"/>
    <w:rsid w:val="007C2D29"/>
    <w:rsid w:val="007C5C85"/>
    <w:rsid w:val="007D0041"/>
    <w:rsid w:val="007D048D"/>
    <w:rsid w:val="007D0774"/>
    <w:rsid w:val="007D3222"/>
    <w:rsid w:val="007D32C1"/>
    <w:rsid w:val="007D378F"/>
    <w:rsid w:val="007D4F9A"/>
    <w:rsid w:val="007D6B05"/>
    <w:rsid w:val="007D6D01"/>
    <w:rsid w:val="007E4F3F"/>
    <w:rsid w:val="007F068F"/>
    <w:rsid w:val="007F12B6"/>
    <w:rsid w:val="007F1461"/>
    <w:rsid w:val="007F1F51"/>
    <w:rsid w:val="007F297C"/>
    <w:rsid w:val="007F368D"/>
    <w:rsid w:val="007F3C04"/>
    <w:rsid w:val="007F47AB"/>
    <w:rsid w:val="007F6270"/>
    <w:rsid w:val="00800AFC"/>
    <w:rsid w:val="00800CA2"/>
    <w:rsid w:val="00806C87"/>
    <w:rsid w:val="00807833"/>
    <w:rsid w:val="00807F62"/>
    <w:rsid w:val="00811949"/>
    <w:rsid w:val="0082319F"/>
    <w:rsid w:val="0082453E"/>
    <w:rsid w:val="008253E7"/>
    <w:rsid w:val="00825902"/>
    <w:rsid w:val="008265B5"/>
    <w:rsid w:val="00826AEA"/>
    <w:rsid w:val="00826E1A"/>
    <w:rsid w:val="00827E17"/>
    <w:rsid w:val="00830616"/>
    <w:rsid w:val="00831957"/>
    <w:rsid w:val="0083236B"/>
    <w:rsid w:val="00834877"/>
    <w:rsid w:val="008355A3"/>
    <w:rsid w:val="00835CBC"/>
    <w:rsid w:val="00836E4F"/>
    <w:rsid w:val="00840167"/>
    <w:rsid w:val="008409EC"/>
    <w:rsid w:val="00843F93"/>
    <w:rsid w:val="0084436E"/>
    <w:rsid w:val="00847F32"/>
    <w:rsid w:val="00847FDE"/>
    <w:rsid w:val="00851D6C"/>
    <w:rsid w:val="008542AE"/>
    <w:rsid w:val="00855678"/>
    <w:rsid w:val="008632A4"/>
    <w:rsid w:val="008650DA"/>
    <w:rsid w:val="008660E5"/>
    <w:rsid w:val="00866886"/>
    <w:rsid w:val="0086745D"/>
    <w:rsid w:val="008702E9"/>
    <w:rsid w:val="0087164C"/>
    <w:rsid w:val="008736BF"/>
    <w:rsid w:val="00873A1A"/>
    <w:rsid w:val="00873FD1"/>
    <w:rsid w:val="008740C5"/>
    <w:rsid w:val="008755F0"/>
    <w:rsid w:val="00875BAD"/>
    <w:rsid w:val="00876421"/>
    <w:rsid w:val="008806A4"/>
    <w:rsid w:val="008806DE"/>
    <w:rsid w:val="008825E6"/>
    <w:rsid w:val="0088313F"/>
    <w:rsid w:val="0088350A"/>
    <w:rsid w:val="00885CAE"/>
    <w:rsid w:val="00886540"/>
    <w:rsid w:val="00886E12"/>
    <w:rsid w:val="00890F52"/>
    <w:rsid w:val="00891450"/>
    <w:rsid w:val="00894A2F"/>
    <w:rsid w:val="00896154"/>
    <w:rsid w:val="00896A86"/>
    <w:rsid w:val="008A3A53"/>
    <w:rsid w:val="008A698A"/>
    <w:rsid w:val="008B0391"/>
    <w:rsid w:val="008B1EE9"/>
    <w:rsid w:val="008B205F"/>
    <w:rsid w:val="008B273B"/>
    <w:rsid w:val="008B456E"/>
    <w:rsid w:val="008B4659"/>
    <w:rsid w:val="008B7C41"/>
    <w:rsid w:val="008C1A30"/>
    <w:rsid w:val="008C2B9E"/>
    <w:rsid w:val="008C3851"/>
    <w:rsid w:val="008C548A"/>
    <w:rsid w:val="008C64E4"/>
    <w:rsid w:val="008C6646"/>
    <w:rsid w:val="008D31A9"/>
    <w:rsid w:val="008D3889"/>
    <w:rsid w:val="008D3E50"/>
    <w:rsid w:val="008D44D8"/>
    <w:rsid w:val="008D759C"/>
    <w:rsid w:val="008E129F"/>
    <w:rsid w:val="008E192C"/>
    <w:rsid w:val="008E3386"/>
    <w:rsid w:val="008E4233"/>
    <w:rsid w:val="008E49E0"/>
    <w:rsid w:val="008E7202"/>
    <w:rsid w:val="008F10C1"/>
    <w:rsid w:val="008F198F"/>
    <w:rsid w:val="008F4485"/>
    <w:rsid w:val="008F5A4E"/>
    <w:rsid w:val="0090010E"/>
    <w:rsid w:val="0090349F"/>
    <w:rsid w:val="0090440D"/>
    <w:rsid w:val="009048B5"/>
    <w:rsid w:val="00905871"/>
    <w:rsid w:val="00905A30"/>
    <w:rsid w:val="009063DF"/>
    <w:rsid w:val="00910728"/>
    <w:rsid w:val="00912446"/>
    <w:rsid w:val="0091248D"/>
    <w:rsid w:val="00914A4E"/>
    <w:rsid w:val="009154F1"/>
    <w:rsid w:val="009157D9"/>
    <w:rsid w:val="00916452"/>
    <w:rsid w:val="00917169"/>
    <w:rsid w:val="00917EE5"/>
    <w:rsid w:val="00920D10"/>
    <w:rsid w:val="0092128C"/>
    <w:rsid w:val="00921A74"/>
    <w:rsid w:val="0092263C"/>
    <w:rsid w:val="00923AB0"/>
    <w:rsid w:val="009267A2"/>
    <w:rsid w:val="00926B84"/>
    <w:rsid w:val="00930A2E"/>
    <w:rsid w:val="00932051"/>
    <w:rsid w:val="00932303"/>
    <w:rsid w:val="009333BA"/>
    <w:rsid w:val="00933623"/>
    <w:rsid w:val="00936575"/>
    <w:rsid w:val="00940F49"/>
    <w:rsid w:val="00941FB7"/>
    <w:rsid w:val="00943D83"/>
    <w:rsid w:val="00945A7A"/>
    <w:rsid w:val="00945F9F"/>
    <w:rsid w:val="00946884"/>
    <w:rsid w:val="00946EA3"/>
    <w:rsid w:val="00947057"/>
    <w:rsid w:val="00947413"/>
    <w:rsid w:val="00951B7D"/>
    <w:rsid w:val="00952637"/>
    <w:rsid w:val="00953265"/>
    <w:rsid w:val="00953286"/>
    <w:rsid w:val="00953859"/>
    <w:rsid w:val="009550F8"/>
    <w:rsid w:val="009641C1"/>
    <w:rsid w:val="00964CB1"/>
    <w:rsid w:val="009652D1"/>
    <w:rsid w:val="00966B7F"/>
    <w:rsid w:val="00966D9F"/>
    <w:rsid w:val="00972903"/>
    <w:rsid w:val="00975159"/>
    <w:rsid w:val="00975B85"/>
    <w:rsid w:val="00976960"/>
    <w:rsid w:val="00981797"/>
    <w:rsid w:val="0098258F"/>
    <w:rsid w:val="009828F4"/>
    <w:rsid w:val="00983881"/>
    <w:rsid w:val="00983CB2"/>
    <w:rsid w:val="009846BF"/>
    <w:rsid w:val="0098516F"/>
    <w:rsid w:val="00987453"/>
    <w:rsid w:val="00990678"/>
    <w:rsid w:val="00990F6C"/>
    <w:rsid w:val="00991159"/>
    <w:rsid w:val="00992471"/>
    <w:rsid w:val="00992681"/>
    <w:rsid w:val="00992694"/>
    <w:rsid w:val="00996A64"/>
    <w:rsid w:val="00997858"/>
    <w:rsid w:val="00997C26"/>
    <w:rsid w:val="009A1580"/>
    <w:rsid w:val="009A1BEA"/>
    <w:rsid w:val="009A5E6B"/>
    <w:rsid w:val="009A7878"/>
    <w:rsid w:val="009B1541"/>
    <w:rsid w:val="009B1A4D"/>
    <w:rsid w:val="009B3AE7"/>
    <w:rsid w:val="009B405B"/>
    <w:rsid w:val="009B40C0"/>
    <w:rsid w:val="009B69C2"/>
    <w:rsid w:val="009B69EB"/>
    <w:rsid w:val="009B7E76"/>
    <w:rsid w:val="009B7E8E"/>
    <w:rsid w:val="009C0FCD"/>
    <w:rsid w:val="009C1684"/>
    <w:rsid w:val="009C1FEB"/>
    <w:rsid w:val="009C22D3"/>
    <w:rsid w:val="009C247F"/>
    <w:rsid w:val="009C3133"/>
    <w:rsid w:val="009C4314"/>
    <w:rsid w:val="009C514E"/>
    <w:rsid w:val="009C5B8A"/>
    <w:rsid w:val="009C63E6"/>
    <w:rsid w:val="009C6476"/>
    <w:rsid w:val="009C73A8"/>
    <w:rsid w:val="009C7E01"/>
    <w:rsid w:val="009D0863"/>
    <w:rsid w:val="009D1077"/>
    <w:rsid w:val="009D255E"/>
    <w:rsid w:val="009D5194"/>
    <w:rsid w:val="009D7065"/>
    <w:rsid w:val="009D7A2D"/>
    <w:rsid w:val="009E0285"/>
    <w:rsid w:val="009E1AF7"/>
    <w:rsid w:val="009E318B"/>
    <w:rsid w:val="009E355D"/>
    <w:rsid w:val="009E3EEE"/>
    <w:rsid w:val="009E4132"/>
    <w:rsid w:val="009E531C"/>
    <w:rsid w:val="009E55FC"/>
    <w:rsid w:val="009F29FA"/>
    <w:rsid w:val="009F54AC"/>
    <w:rsid w:val="009F5B82"/>
    <w:rsid w:val="009F77E4"/>
    <w:rsid w:val="00A0068F"/>
    <w:rsid w:val="00A00DDF"/>
    <w:rsid w:val="00A01C62"/>
    <w:rsid w:val="00A01E19"/>
    <w:rsid w:val="00A02914"/>
    <w:rsid w:val="00A05C82"/>
    <w:rsid w:val="00A069E8"/>
    <w:rsid w:val="00A06F2B"/>
    <w:rsid w:val="00A07AA2"/>
    <w:rsid w:val="00A106FB"/>
    <w:rsid w:val="00A12451"/>
    <w:rsid w:val="00A1565E"/>
    <w:rsid w:val="00A15B17"/>
    <w:rsid w:val="00A213BF"/>
    <w:rsid w:val="00A21AFA"/>
    <w:rsid w:val="00A22409"/>
    <w:rsid w:val="00A25C50"/>
    <w:rsid w:val="00A26C48"/>
    <w:rsid w:val="00A30955"/>
    <w:rsid w:val="00A30D52"/>
    <w:rsid w:val="00A31D8D"/>
    <w:rsid w:val="00A32E18"/>
    <w:rsid w:val="00A345DB"/>
    <w:rsid w:val="00A36D50"/>
    <w:rsid w:val="00A37C9F"/>
    <w:rsid w:val="00A4122D"/>
    <w:rsid w:val="00A427DF"/>
    <w:rsid w:val="00A4334D"/>
    <w:rsid w:val="00A43E44"/>
    <w:rsid w:val="00A44419"/>
    <w:rsid w:val="00A474C2"/>
    <w:rsid w:val="00A4768D"/>
    <w:rsid w:val="00A50103"/>
    <w:rsid w:val="00A529C3"/>
    <w:rsid w:val="00A55220"/>
    <w:rsid w:val="00A55262"/>
    <w:rsid w:val="00A55CA7"/>
    <w:rsid w:val="00A62BF0"/>
    <w:rsid w:val="00A63563"/>
    <w:rsid w:val="00A63E94"/>
    <w:rsid w:val="00A7015A"/>
    <w:rsid w:val="00A71FBF"/>
    <w:rsid w:val="00A72372"/>
    <w:rsid w:val="00A72CA5"/>
    <w:rsid w:val="00A76844"/>
    <w:rsid w:val="00A76848"/>
    <w:rsid w:val="00A77B4A"/>
    <w:rsid w:val="00A82BBE"/>
    <w:rsid w:val="00A82F1E"/>
    <w:rsid w:val="00A83E79"/>
    <w:rsid w:val="00A84517"/>
    <w:rsid w:val="00A864D8"/>
    <w:rsid w:val="00A9084A"/>
    <w:rsid w:val="00A90A42"/>
    <w:rsid w:val="00A92C76"/>
    <w:rsid w:val="00A93E55"/>
    <w:rsid w:val="00A94460"/>
    <w:rsid w:val="00A95C6E"/>
    <w:rsid w:val="00AA02A8"/>
    <w:rsid w:val="00AA2828"/>
    <w:rsid w:val="00AA4AC8"/>
    <w:rsid w:val="00AA69E9"/>
    <w:rsid w:val="00AA7EEC"/>
    <w:rsid w:val="00AB19F5"/>
    <w:rsid w:val="00AB4A74"/>
    <w:rsid w:val="00AB53CD"/>
    <w:rsid w:val="00AB54FB"/>
    <w:rsid w:val="00AC1DE7"/>
    <w:rsid w:val="00AC4CA0"/>
    <w:rsid w:val="00AC5950"/>
    <w:rsid w:val="00AC6E16"/>
    <w:rsid w:val="00AC7DA4"/>
    <w:rsid w:val="00AD09F6"/>
    <w:rsid w:val="00AD19FF"/>
    <w:rsid w:val="00AD2AA3"/>
    <w:rsid w:val="00AD6171"/>
    <w:rsid w:val="00AE17AF"/>
    <w:rsid w:val="00AE280F"/>
    <w:rsid w:val="00AE2FDB"/>
    <w:rsid w:val="00AE4469"/>
    <w:rsid w:val="00AE47BE"/>
    <w:rsid w:val="00AE53B4"/>
    <w:rsid w:val="00AE6CA0"/>
    <w:rsid w:val="00AE78C6"/>
    <w:rsid w:val="00AF09EC"/>
    <w:rsid w:val="00AF20AD"/>
    <w:rsid w:val="00AF37E8"/>
    <w:rsid w:val="00AF39C1"/>
    <w:rsid w:val="00AF5253"/>
    <w:rsid w:val="00AF5692"/>
    <w:rsid w:val="00AF581B"/>
    <w:rsid w:val="00B00CB5"/>
    <w:rsid w:val="00B01106"/>
    <w:rsid w:val="00B0642E"/>
    <w:rsid w:val="00B07F1E"/>
    <w:rsid w:val="00B11C28"/>
    <w:rsid w:val="00B1264A"/>
    <w:rsid w:val="00B1331A"/>
    <w:rsid w:val="00B144BD"/>
    <w:rsid w:val="00B16098"/>
    <w:rsid w:val="00B166B2"/>
    <w:rsid w:val="00B1694A"/>
    <w:rsid w:val="00B20528"/>
    <w:rsid w:val="00B2155A"/>
    <w:rsid w:val="00B2317A"/>
    <w:rsid w:val="00B24E32"/>
    <w:rsid w:val="00B25883"/>
    <w:rsid w:val="00B27A01"/>
    <w:rsid w:val="00B27E04"/>
    <w:rsid w:val="00B31672"/>
    <w:rsid w:val="00B32883"/>
    <w:rsid w:val="00B337D5"/>
    <w:rsid w:val="00B33FB0"/>
    <w:rsid w:val="00B34999"/>
    <w:rsid w:val="00B356E5"/>
    <w:rsid w:val="00B36120"/>
    <w:rsid w:val="00B378BA"/>
    <w:rsid w:val="00B37E3C"/>
    <w:rsid w:val="00B42D5D"/>
    <w:rsid w:val="00B4333D"/>
    <w:rsid w:val="00B444AB"/>
    <w:rsid w:val="00B473C0"/>
    <w:rsid w:val="00B50207"/>
    <w:rsid w:val="00B51439"/>
    <w:rsid w:val="00B514BB"/>
    <w:rsid w:val="00B522AB"/>
    <w:rsid w:val="00B53809"/>
    <w:rsid w:val="00B5559C"/>
    <w:rsid w:val="00B55880"/>
    <w:rsid w:val="00B563A8"/>
    <w:rsid w:val="00B6072F"/>
    <w:rsid w:val="00B63777"/>
    <w:rsid w:val="00B63A3A"/>
    <w:rsid w:val="00B64251"/>
    <w:rsid w:val="00B66086"/>
    <w:rsid w:val="00B7312B"/>
    <w:rsid w:val="00B75538"/>
    <w:rsid w:val="00B756BD"/>
    <w:rsid w:val="00B76539"/>
    <w:rsid w:val="00B773E2"/>
    <w:rsid w:val="00B811F5"/>
    <w:rsid w:val="00B816B6"/>
    <w:rsid w:val="00B8225D"/>
    <w:rsid w:val="00B83A19"/>
    <w:rsid w:val="00B83B40"/>
    <w:rsid w:val="00B8643A"/>
    <w:rsid w:val="00B866A2"/>
    <w:rsid w:val="00B90B3D"/>
    <w:rsid w:val="00B91A09"/>
    <w:rsid w:val="00B91D3B"/>
    <w:rsid w:val="00B92AB2"/>
    <w:rsid w:val="00B94A7F"/>
    <w:rsid w:val="00B979E7"/>
    <w:rsid w:val="00BA066A"/>
    <w:rsid w:val="00BA0B02"/>
    <w:rsid w:val="00BA0DB1"/>
    <w:rsid w:val="00BA19A6"/>
    <w:rsid w:val="00BA1F58"/>
    <w:rsid w:val="00BA241A"/>
    <w:rsid w:val="00BA2CBD"/>
    <w:rsid w:val="00BA39F9"/>
    <w:rsid w:val="00BA445C"/>
    <w:rsid w:val="00BA6673"/>
    <w:rsid w:val="00BB0767"/>
    <w:rsid w:val="00BB094F"/>
    <w:rsid w:val="00BB3470"/>
    <w:rsid w:val="00BB3D5C"/>
    <w:rsid w:val="00BB4A59"/>
    <w:rsid w:val="00BB5CCF"/>
    <w:rsid w:val="00BB6F08"/>
    <w:rsid w:val="00BB7344"/>
    <w:rsid w:val="00BC0213"/>
    <w:rsid w:val="00BC0663"/>
    <w:rsid w:val="00BC0CDA"/>
    <w:rsid w:val="00BC15B5"/>
    <w:rsid w:val="00BC1C07"/>
    <w:rsid w:val="00BC3CF4"/>
    <w:rsid w:val="00BC475C"/>
    <w:rsid w:val="00BC4A35"/>
    <w:rsid w:val="00BC5418"/>
    <w:rsid w:val="00BD0347"/>
    <w:rsid w:val="00BD10CD"/>
    <w:rsid w:val="00BD16BB"/>
    <w:rsid w:val="00BD1B28"/>
    <w:rsid w:val="00BD4095"/>
    <w:rsid w:val="00BD4939"/>
    <w:rsid w:val="00BD5A73"/>
    <w:rsid w:val="00BD6204"/>
    <w:rsid w:val="00BD625B"/>
    <w:rsid w:val="00BD76CD"/>
    <w:rsid w:val="00BE0970"/>
    <w:rsid w:val="00BE4D42"/>
    <w:rsid w:val="00BE5034"/>
    <w:rsid w:val="00BE585B"/>
    <w:rsid w:val="00BE623A"/>
    <w:rsid w:val="00BE72D3"/>
    <w:rsid w:val="00BF002F"/>
    <w:rsid w:val="00BF0909"/>
    <w:rsid w:val="00BF0E03"/>
    <w:rsid w:val="00BF1BF1"/>
    <w:rsid w:val="00BF2C53"/>
    <w:rsid w:val="00BF3EBF"/>
    <w:rsid w:val="00BF457A"/>
    <w:rsid w:val="00BF699E"/>
    <w:rsid w:val="00BF7F69"/>
    <w:rsid w:val="00C001B9"/>
    <w:rsid w:val="00C00E19"/>
    <w:rsid w:val="00C0111F"/>
    <w:rsid w:val="00C01EF6"/>
    <w:rsid w:val="00C01F4E"/>
    <w:rsid w:val="00C02398"/>
    <w:rsid w:val="00C043A6"/>
    <w:rsid w:val="00C04B1F"/>
    <w:rsid w:val="00C061B4"/>
    <w:rsid w:val="00C13CCB"/>
    <w:rsid w:val="00C15B2E"/>
    <w:rsid w:val="00C15BE0"/>
    <w:rsid w:val="00C15FCE"/>
    <w:rsid w:val="00C16F90"/>
    <w:rsid w:val="00C17516"/>
    <w:rsid w:val="00C20C18"/>
    <w:rsid w:val="00C22377"/>
    <w:rsid w:val="00C2321C"/>
    <w:rsid w:val="00C24861"/>
    <w:rsid w:val="00C26F6D"/>
    <w:rsid w:val="00C304EC"/>
    <w:rsid w:val="00C31936"/>
    <w:rsid w:val="00C32AF6"/>
    <w:rsid w:val="00C368BA"/>
    <w:rsid w:val="00C36CA5"/>
    <w:rsid w:val="00C40112"/>
    <w:rsid w:val="00C401C1"/>
    <w:rsid w:val="00C406AA"/>
    <w:rsid w:val="00C430DE"/>
    <w:rsid w:val="00C437F1"/>
    <w:rsid w:val="00C45B7E"/>
    <w:rsid w:val="00C50EFF"/>
    <w:rsid w:val="00C51A52"/>
    <w:rsid w:val="00C51EFE"/>
    <w:rsid w:val="00C52ED3"/>
    <w:rsid w:val="00C55686"/>
    <w:rsid w:val="00C56715"/>
    <w:rsid w:val="00C56D61"/>
    <w:rsid w:val="00C6043A"/>
    <w:rsid w:val="00C6045A"/>
    <w:rsid w:val="00C613B2"/>
    <w:rsid w:val="00C620F3"/>
    <w:rsid w:val="00C64158"/>
    <w:rsid w:val="00C64F8A"/>
    <w:rsid w:val="00C65A39"/>
    <w:rsid w:val="00C66EA7"/>
    <w:rsid w:val="00C724D8"/>
    <w:rsid w:val="00C74CD5"/>
    <w:rsid w:val="00C752E3"/>
    <w:rsid w:val="00C753E8"/>
    <w:rsid w:val="00C75B97"/>
    <w:rsid w:val="00C81256"/>
    <w:rsid w:val="00C83041"/>
    <w:rsid w:val="00C8455D"/>
    <w:rsid w:val="00C85557"/>
    <w:rsid w:val="00C85722"/>
    <w:rsid w:val="00C85788"/>
    <w:rsid w:val="00C865EC"/>
    <w:rsid w:val="00C90E5C"/>
    <w:rsid w:val="00C92CF1"/>
    <w:rsid w:val="00C9402F"/>
    <w:rsid w:val="00C94876"/>
    <w:rsid w:val="00C94AFD"/>
    <w:rsid w:val="00C96C37"/>
    <w:rsid w:val="00C976CA"/>
    <w:rsid w:val="00CA0F3E"/>
    <w:rsid w:val="00CA1808"/>
    <w:rsid w:val="00CA19A3"/>
    <w:rsid w:val="00CA480A"/>
    <w:rsid w:val="00CA72E9"/>
    <w:rsid w:val="00CA780E"/>
    <w:rsid w:val="00CB0389"/>
    <w:rsid w:val="00CB20AB"/>
    <w:rsid w:val="00CB20C2"/>
    <w:rsid w:val="00CB2D2A"/>
    <w:rsid w:val="00CB5BAF"/>
    <w:rsid w:val="00CB6615"/>
    <w:rsid w:val="00CB66B8"/>
    <w:rsid w:val="00CB76D5"/>
    <w:rsid w:val="00CC02B0"/>
    <w:rsid w:val="00CC2252"/>
    <w:rsid w:val="00CC2655"/>
    <w:rsid w:val="00CC2AF4"/>
    <w:rsid w:val="00CC587B"/>
    <w:rsid w:val="00CC5CB6"/>
    <w:rsid w:val="00CC6E08"/>
    <w:rsid w:val="00CC71C9"/>
    <w:rsid w:val="00CD11C2"/>
    <w:rsid w:val="00CD2081"/>
    <w:rsid w:val="00CD24BC"/>
    <w:rsid w:val="00CD2937"/>
    <w:rsid w:val="00CD2A73"/>
    <w:rsid w:val="00CD5B48"/>
    <w:rsid w:val="00CD6020"/>
    <w:rsid w:val="00CD6444"/>
    <w:rsid w:val="00CD6F87"/>
    <w:rsid w:val="00CE083C"/>
    <w:rsid w:val="00CE0FC1"/>
    <w:rsid w:val="00CE2873"/>
    <w:rsid w:val="00CE3CE9"/>
    <w:rsid w:val="00CE722D"/>
    <w:rsid w:val="00CF0E28"/>
    <w:rsid w:val="00CF191C"/>
    <w:rsid w:val="00CF1C28"/>
    <w:rsid w:val="00CF2FEC"/>
    <w:rsid w:val="00CF303F"/>
    <w:rsid w:val="00CF40F0"/>
    <w:rsid w:val="00CF72A7"/>
    <w:rsid w:val="00CF7D4C"/>
    <w:rsid w:val="00D004D7"/>
    <w:rsid w:val="00D02913"/>
    <w:rsid w:val="00D0316D"/>
    <w:rsid w:val="00D03C93"/>
    <w:rsid w:val="00D03D0F"/>
    <w:rsid w:val="00D04159"/>
    <w:rsid w:val="00D05878"/>
    <w:rsid w:val="00D05921"/>
    <w:rsid w:val="00D06488"/>
    <w:rsid w:val="00D06EE2"/>
    <w:rsid w:val="00D07FC8"/>
    <w:rsid w:val="00D07FD7"/>
    <w:rsid w:val="00D10A28"/>
    <w:rsid w:val="00D10AF1"/>
    <w:rsid w:val="00D127FC"/>
    <w:rsid w:val="00D13441"/>
    <w:rsid w:val="00D13A23"/>
    <w:rsid w:val="00D13A79"/>
    <w:rsid w:val="00D13C45"/>
    <w:rsid w:val="00D13CB5"/>
    <w:rsid w:val="00D154F9"/>
    <w:rsid w:val="00D15951"/>
    <w:rsid w:val="00D16FB3"/>
    <w:rsid w:val="00D17C40"/>
    <w:rsid w:val="00D205E8"/>
    <w:rsid w:val="00D2080B"/>
    <w:rsid w:val="00D2167E"/>
    <w:rsid w:val="00D21A3B"/>
    <w:rsid w:val="00D22437"/>
    <w:rsid w:val="00D254FF"/>
    <w:rsid w:val="00D3116C"/>
    <w:rsid w:val="00D3126C"/>
    <w:rsid w:val="00D33452"/>
    <w:rsid w:val="00D337E6"/>
    <w:rsid w:val="00D34E75"/>
    <w:rsid w:val="00D35D3E"/>
    <w:rsid w:val="00D3772A"/>
    <w:rsid w:val="00D43B8C"/>
    <w:rsid w:val="00D453A4"/>
    <w:rsid w:val="00D455E0"/>
    <w:rsid w:val="00D5027E"/>
    <w:rsid w:val="00D52864"/>
    <w:rsid w:val="00D52C4B"/>
    <w:rsid w:val="00D54251"/>
    <w:rsid w:val="00D54385"/>
    <w:rsid w:val="00D557C2"/>
    <w:rsid w:val="00D55CC9"/>
    <w:rsid w:val="00D56157"/>
    <w:rsid w:val="00D578FA"/>
    <w:rsid w:val="00D617D3"/>
    <w:rsid w:val="00D62CC8"/>
    <w:rsid w:val="00D6443A"/>
    <w:rsid w:val="00D65129"/>
    <w:rsid w:val="00D656F6"/>
    <w:rsid w:val="00D6572B"/>
    <w:rsid w:val="00D65F09"/>
    <w:rsid w:val="00D6632F"/>
    <w:rsid w:val="00D66431"/>
    <w:rsid w:val="00D66612"/>
    <w:rsid w:val="00D726C7"/>
    <w:rsid w:val="00D72D15"/>
    <w:rsid w:val="00D72D25"/>
    <w:rsid w:val="00D74071"/>
    <w:rsid w:val="00D7434F"/>
    <w:rsid w:val="00D76E51"/>
    <w:rsid w:val="00D808AC"/>
    <w:rsid w:val="00D81595"/>
    <w:rsid w:val="00D8171F"/>
    <w:rsid w:val="00D8237B"/>
    <w:rsid w:val="00D83769"/>
    <w:rsid w:val="00D83EA9"/>
    <w:rsid w:val="00D84C8C"/>
    <w:rsid w:val="00D85317"/>
    <w:rsid w:val="00D85CAE"/>
    <w:rsid w:val="00D91579"/>
    <w:rsid w:val="00D920D7"/>
    <w:rsid w:val="00D94E7F"/>
    <w:rsid w:val="00D9629A"/>
    <w:rsid w:val="00D977D7"/>
    <w:rsid w:val="00DA018B"/>
    <w:rsid w:val="00DA1073"/>
    <w:rsid w:val="00DA1F70"/>
    <w:rsid w:val="00DA4CD8"/>
    <w:rsid w:val="00DA5EB5"/>
    <w:rsid w:val="00DA63DF"/>
    <w:rsid w:val="00DB5562"/>
    <w:rsid w:val="00DB6836"/>
    <w:rsid w:val="00DC20B7"/>
    <w:rsid w:val="00DC2823"/>
    <w:rsid w:val="00DC3AC8"/>
    <w:rsid w:val="00DC3D5C"/>
    <w:rsid w:val="00DC70DE"/>
    <w:rsid w:val="00DD0393"/>
    <w:rsid w:val="00DD12D8"/>
    <w:rsid w:val="00DD19CB"/>
    <w:rsid w:val="00DD281A"/>
    <w:rsid w:val="00DD3042"/>
    <w:rsid w:val="00DD3BF1"/>
    <w:rsid w:val="00DD4D9B"/>
    <w:rsid w:val="00DD5A37"/>
    <w:rsid w:val="00DE0C1C"/>
    <w:rsid w:val="00DE0CDE"/>
    <w:rsid w:val="00DE11E1"/>
    <w:rsid w:val="00DE2FF6"/>
    <w:rsid w:val="00DE3660"/>
    <w:rsid w:val="00DE4273"/>
    <w:rsid w:val="00DE6B1B"/>
    <w:rsid w:val="00DE6B8E"/>
    <w:rsid w:val="00DE7259"/>
    <w:rsid w:val="00DF066C"/>
    <w:rsid w:val="00DF165B"/>
    <w:rsid w:val="00DF1DDE"/>
    <w:rsid w:val="00DF27B9"/>
    <w:rsid w:val="00DF3EA4"/>
    <w:rsid w:val="00DF4E10"/>
    <w:rsid w:val="00DF6414"/>
    <w:rsid w:val="00DF69FA"/>
    <w:rsid w:val="00DF6CF8"/>
    <w:rsid w:val="00DF6F64"/>
    <w:rsid w:val="00DF7B92"/>
    <w:rsid w:val="00E01C28"/>
    <w:rsid w:val="00E06134"/>
    <w:rsid w:val="00E102E5"/>
    <w:rsid w:val="00E103A4"/>
    <w:rsid w:val="00E13222"/>
    <w:rsid w:val="00E13764"/>
    <w:rsid w:val="00E145D0"/>
    <w:rsid w:val="00E149CF"/>
    <w:rsid w:val="00E17FF5"/>
    <w:rsid w:val="00E2085E"/>
    <w:rsid w:val="00E20C40"/>
    <w:rsid w:val="00E21BF9"/>
    <w:rsid w:val="00E22B36"/>
    <w:rsid w:val="00E24D82"/>
    <w:rsid w:val="00E318C5"/>
    <w:rsid w:val="00E32D0E"/>
    <w:rsid w:val="00E32E90"/>
    <w:rsid w:val="00E34283"/>
    <w:rsid w:val="00E34350"/>
    <w:rsid w:val="00E3436F"/>
    <w:rsid w:val="00E34F54"/>
    <w:rsid w:val="00E370CE"/>
    <w:rsid w:val="00E372A6"/>
    <w:rsid w:val="00E411A3"/>
    <w:rsid w:val="00E41B8F"/>
    <w:rsid w:val="00E42900"/>
    <w:rsid w:val="00E42A4E"/>
    <w:rsid w:val="00E45099"/>
    <w:rsid w:val="00E45246"/>
    <w:rsid w:val="00E45902"/>
    <w:rsid w:val="00E47FDA"/>
    <w:rsid w:val="00E5101F"/>
    <w:rsid w:val="00E52237"/>
    <w:rsid w:val="00E52E24"/>
    <w:rsid w:val="00E5434E"/>
    <w:rsid w:val="00E5489E"/>
    <w:rsid w:val="00E55402"/>
    <w:rsid w:val="00E55E1D"/>
    <w:rsid w:val="00E57403"/>
    <w:rsid w:val="00E60162"/>
    <w:rsid w:val="00E6149C"/>
    <w:rsid w:val="00E61557"/>
    <w:rsid w:val="00E64BD6"/>
    <w:rsid w:val="00E657E6"/>
    <w:rsid w:val="00E678B6"/>
    <w:rsid w:val="00E71B65"/>
    <w:rsid w:val="00E7475E"/>
    <w:rsid w:val="00E750B1"/>
    <w:rsid w:val="00E77572"/>
    <w:rsid w:val="00E778DC"/>
    <w:rsid w:val="00E800DF"/>
    <w:rsid w:val="00E82A42"/>
    <w:rsid w:val="00E83A4B"/>
    <w:rsid w:val="00E83D76"/>
    <w:rsid w:val="00E848B8"/>
    <w:rsid w:val="00E858A8"/>
    <w:rsid w:val="00E86500"/>
    <w:rsid w:val="00E90695"/>
    <w:rsid w:val="00E90F11"/>
    <w:rsid w:val="00E91D10"/>
    <w:rsid w:val="00E91F96"/>
    <w:rsid w:val="00E92AA4"/>
    <w:rsid w:val="00E932F5"/>
    <w:rsid w:val="00E93967"/>
    <w:rsid w:val="00E9466A"/>
    <w:rsid w:val="00E95AEA"/>
    <w:rsid w:val="00E96496"/>
    <w:rsid w:val="00E96BC6"/>
    <w:rsid w:val="00E978AD"/>
    <w:rsid w:val="00E97E18"/>
    <w:rsid w:val="00EA1EC8"/>
    <w:rsid w:val="00EA290E"/>
    <w:rsid w:val="00EA7D29"/>
    <w:rsid w:val="00EB00B9"/>
    <w:rsid w:val="00EB03E2"/>
    <w:rsid w:val="00EB1485"/>
    <w:rsid w:val="00EB2219"/>
    <w:rsid w:val="00EB3C29"/>
    <w:rsid w:val="00EB511E"/>
    <w:rsid w:val="00EB6E3D"/>
    <w:rsid w:val="00EB75CD"/>
    <w:rsid w:val="00EB7663"/>
    <w:rsid w:val="00EC0EA2"/>
    <w:rsid w:val="00EC1302"/>
    <w:rsid w:val="00EC138B"/>
    <w:rsid w:val="00EC3650"/>
    <w:rsid w:val="00EC39E6"/>
    <w:rsid w:val="00EC4EF2"/>
    <w:rsid w:val="00EC5536"/>
    <w:rsid w:val="00EC726B"/>
    <w:rsid w:val="00ED106F"/>
    <w:rsid w:val="00ED1BEB"/>
    <w:rsid w:val="00ED2FDA"/>
    <w:rsid w:val="00ED5112"/>
    <w:rsid w:val="00ED6938"/>
    <w:rsid w:val="00EE26F0"/>
    <w:rsid w:val="00EE2E26"/>
    <w:rsid w:val="00EE3D89"/>
    <w:rsid w:val="00EE4A59"/>
    <w:rsid w:val="00EE6901"/>
    <w:rsid w:val="00EE6C9C"/>
    <w:rsid w:val="00EE715B"/>
    <w:rsid w:val="00EE765A"/>
    <w:rsid w:val="00EF06EF"/>
    <w:rsid w:val="00EF2BC5"/>
    <w:rsid w:val="00EF472C"/>
    <w:rsid w:val="00EF5508"/>
    <w:rsid w:val="00EF5F49"/>
    <w:rsid w:val="00EF6FD8"/>
    <w:rsid w:val="00F02B6C"/>
    <w:rsid w:val="00F040B3"/>
    <w:rsid w:val="00F04A91"/>
    <w:rsid w:val="00F06053"/>
    <w:rsid w:val="00F06B10"/>
    <w:rsid w:val="00F071E5"/>
    <w:rsid w:val="00F11231"/>
    <w:rsid w:val="00F11583"/>
    <w:rsid w:val="00F1242A"/>
    <w:rsid w:val="00F132EC"/>
    <w:rsid w:val="00F13718"/>
    <w:rsid w:val="00F1423B"/>
    <w:rsid w:val="00F1455C"/>
    <w:rsid w:val="00F14A4F"/>
    <w:rsid w:val="00F2105A"/>
    <w:rsid w:val="00F21D71"/>
    <w:rsid w:val="00F23566"/>
    <w:rsid w:val="00F24E73"/>
    <w:rsid w:val="00F27FA7"/>
    <w:rsid w:val="00F3062A"/>
    <w:rsid w:val="00F308DB"/>
    <w:rsid w:val="00F34784"/>
    <w:rsid w:val="00F3563D"/>
    <w:rsid w:val="00F364CB"/>
    <w:rsid w:val="00F368D5"/>
    <w:rsid w:val="00F40121"/>
    <w:rsid w:val="00F40910"/>
    <w:rsid w:val="00F41328"/>
    <w:rsid w:val="00F421EE"/>
    <w:rsid w:val="00F43ECF"/>
    <w:rsid w:val="00F44656"/>
    <w:rsid w:val="00F447FF"/>
    <w:rsid w:val="00F46C73"/>
    <w:rsid w:val="00F50752"/>
    <w:rsid w:val="00F50A8C"/>
    <w:rsid w:val="00F52648"/>
    <w:rsid w:val="00F54086"/>
    <w:rsid w:val="00F54468"/>
    <w:rsid w:val="00F54BE0"/>
    <w:rsid w:val="00F5541B"/>
    <w:rsid w:val="00F55B33"/>
    <w:rsid w:val="00F5667A"/>
    <w:rsid w:val="00F56901"/>
    <w:rsid w:val="00F571F7"/>
    <w:rsid w:val="00F60634"/>
    <w:rsid w:val="00F60D47"/>
    <w:rsid w:val="00F61CEB"/>
    <w:rsid w:val="00F6264E"/>
    <w:rsid w:val="00F6310B"/>
    <w:rsid w:val="00F63776"/>
    <w:rsid w:val="00F64A3F"/>
    <w:rsid w:val="00F65BD8"/>
    <w:rsid w:val="00F67597"/>
    <w:rsid w:val="00F70D8B"/>
    <w:rsid w:val="00F71E0C"/>
    <w:rsid w:val="00F7624F"/>
    <w:rsid w:val="00F77C49"/>
    <w:rsid w:val="00F80343"/>
    <w:rsid w:val="00F806EF"/>
    <w:rsid w:val="00F8264D"/>
    <w:rsid w:val="00F85B31"/>
    <w:rsid w:val="00F863AF"/>
    <w:rsid w:val="00F864EF"/>
    <w:rsid w:val="00F86F11"/>
    <w:rsid w:val="00F906A7"/>
    <w:rsid w:val="00F90D02"/>
    <w:rsid w:val="00F936A5"/>
    <w:rsid w:val="00F96536"/>
    <w:rsid w:val="00F97C87"/>
    <w:rsid w:val="00FA361F"/>
    <w:rsid w:val="00FA5E38"/>
    <w:rsid w:val="00FA69B2"/>
    <w:rsid w:val="00FB34AE"/>
    <w:rsid w:val="00FB46AF"/>
    <w:rsid w:val="00FB4A3E"/>
    <w:rsid w:val="00FB72E7"/>
    <w:rsid w:val="00FB79DD"/>
    <w:rsid w:val="00FC4175"/>
    <w:rsid w:val="00FC4579"/>
    <w:rsid w:val="00FC48B6"/>
    <w:rsid w:val="00FC6770"/>
    <w:rsid w:val="00FC6D5C"/>
    <w:rsid w:val="00FD0366"/>
    <w:rsid w:val="00FD3D2B"/>
    <w:rsid w:val="00FD5456"/>
    <w:rsid w:val="00FD5C46"/>
    <w:rsid w:val="00FD6250"/>
    <w:rsid w:val="00FE1AA7"/>
    <w:rsid w:val="00FE2D11"/>
    <w:rsid w:val="00FE33F5"/>
    <w:rsid w:val="00FE3917"/>
    <w:rsid w:val="00FE48FC"/>
    <w:rsid w:val="00FE642D"/>
    <w:rsid w:val="00FF0596"/>
    <w:rsid w:val="00FF2522"/>
    <w:rsid w:val="00FF2ED8"/>
    <w:rsid w:val="00FF32BE"/>
    <w:rsid w:val="00FF3A3B"/>
    <w:rsid w:val="00FF44FD"/>
    <w:rsid w:val="00FF5E73"/>
    <w:rsid w:val="00FF6AA1"/>
    <w:rsid w:val="00FF6B2F"/>
    <w:rsid w:val="00FF7BD3"/>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CB508"/>
  <w15:chartTrackingRefBased/>
  <w15:docId w15:val="{1E838E6E-3F10-4EEE-8449-8E03EBFE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FC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029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6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78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755"/>
    <w:rPr>
      <w:color w:val="0563C1" w:themeColor="hyperlink"/>
      <w:u w:val="single"/>
    </w:rPr>
  </w:style>
  <w:style w:type="character" w:styleId="UnresolvedMention">
    <w:name w:val="Unresolved Mention"/>
    <w:basedOn w:val="DefaultParagraphFont"/>
    <w:uiPriority w:val="99"/>
    <w:semiHidden/>
    <w:unhideWhenUsed/>
    <w:rsid w:val="004A0755"/>
    <w:rPr>
      <w:color w:val="605E5C"/>
      <w:shd w:val="clear" w:color="auto" w:fill="E1DFDD"/>
    </w:rPr>
  </w:style>
  <w:style w:type="character" w:customStyle="1" w:styleId="Heading1Char">
    <w:name w:val="Heading 1 Char"/>
    <w:basedOn w:val="DefaultParagraphFont"/>
    <w:link w:val="Heading1"/>
    <w:uiPriority w:val="9"/>
    <w:rsid w:val="00D0291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E30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095"/>
    <w:rPr>
      <w:rFonts w:ascii="Segoe UI" w:hAnsi="Segoe UI" w:cs="Segoe UI"/>
      <w:sz w:val="18"/>
      <w:szCs w:val="18"/>
    </w:rPr>
  </w:style>
  <w:style w:type="character" w:styleId="CommentReference">
    <w:name w:val="annotation reference"/>
    <w:basedOn w:val="DefaultParagraphFont"/>
    <w:uiPriority w:val="99"/>
    <w:semiHidden/>
    <w:unhideWhenUsed/>
    <w:rsid w:val="006E3095"/>
    <w:rPr>
      <w:sz w:val="16"/>
      <w:szCs w:val="16"/>
    </w:rPr>
  </w:style>
  <w:style w:type="paragraph" w:styleId="CommentText">
    <w:name w:val="annotation text"/>
    <w:basedOn w:val="Normal"/>
    <w:link w:val="CommentTextChar"/>
    <w:uiPriority w:val="99"/>
    <w:semiHidden/>
    <w:unhideWhenUsed/>
    <w:rsid w:val="006E3095"/>
    <w:rPr>
      <w:sz w:val="20"/>
      <w:szCs w:val="20"/>
    </w:rPr>
  </w:style>
  <w:style w:type="character" w:customStyle="1" w:styleId="CommentTextChar">
    <w:name w:val="Comment Text Char"/>
    <w:basedOn w:val="DefaultParagraphFont"/>
    <w:link w:val="CommentText"/>
    <w:uiPriority w:val="99"/>
    <w:semiHidden/>
    <w:rsid w:val="006E3095"/>
    <w:rPr>
      <w:sz w:val="20"/>
      <w:szCs w:val="20"/>
    </w:rPr>
  </w:style>
  <w:style w:type="paragraph" w:styleId="CommentSubject">
    <w:name w:val="annotation subject"/>
    <w:basedOn w:val="CommentText"/>
    <w:next w:val="CommentText"/>
    <w:link w:val="CommentSubjectChar"/>
    <w:uiPriority w:val="99"/>
    <w:semiHidden/>
    <w:unhideWhenUsed/>
    <w:rsid w:val="006E3095"/>
    <w:rPr>
      <w:b/>
      <w:bCs/>
    </w:rPr>
  </w:style>
  <w:style w:type="character" w:customStyle="1" w:styleId="CommentSubjectChar">
    <w:name w:val="Comment Subject Char"/>
    <w:basedOn w:val="CommentTextChar"/>
    <w:link w:val="CommentSubject"/>
    <w:uiPriority w:val="99"/>
    <w:semiHidden/>
    <w:rsid w:val="006E3095"/>
    <w:rPr>
      <w:b/>
      <w:bCs/>
      <w:sz w:val="20"/>
      <w:szCs w:val="20"/>
    </w:rPr>
  </w:style>
  <w:style w:type="paragraph" w:styleId="TOCHeading">
    <w:name w:val="TOC Heading"/>
    <w:basedOn w:val="Heading1"/>
    <w:next w:val="Normal"/>
    <w:uiPriority w:val="39"/>
    <w:unhideWhenUsed/>
    <w:qFormat/>
    <w:rsid w:val="00F63776"/>
    <w:pPr>
      <w:outlineLvl w:val="9"/>
    </w:pPr>
    <w:rPr>
      <w:lang w:val="en-US"/>
    </w:rPr>
  </w:style>
  <w:style w:type="paragraph" w:styleId="TOC1">
    <w:name w:val="toc 1"/>
    <w:basedOn w:val="Normal"/>
    <w:next w:val="Normal"/>
    <w:autoRedefine/>
    <w:uiPriority w:val="39"/>
    <w:unhideWhenUsed/>
    <w:rsid w:val="00F63776"/>
    <w:pPr>
      <w:spacing w:after="100"/>
    </w:pPr>
  </w:style>
  <w:style w:type="character" w:customStyle="1" w:styleId="Heading3Char">
    <w:name w:val="Heading 3 Char"/>
    <w:basedOn w:val="DefaultParagraphFont"/>
    <w:link w:val="Heading3"/>
    <w:uiPriority w:val="9"/>
    <w:semiHidden/>
    <w:rsid w:val="000D787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61CEB"/>
    <w:pPr>
      <w:tabs>
        <w:tab w:val="center" w:pos="4513"/>
        <w:tab w:val="right" w:pos="9026"/>
      </w:tabs>
    </w:pPr>
  </w:style>
  <w:style w:type="character" w:customStyle="1" w:styleId="HeaderChar">
    <w:name w:val="Header Char"/>
    <w:basedOn w:val="DefaultParagraphFont"/>
    <w:link w:val="Header"/>
    <w:uiPriority w:val="99"/>
    <w:rsid w:val="00F61CEB"/>
  </w:style>
  <w:style w:type="paragraph" w:styleId="Footer">
    <w:name w:val="footer"/>
    <w:basedOn w:val="Normal"/>
    <w:link w:val="FooterChar"/>
    <w:uiPriority w:val="99"/>
    <w:unhideWhenUsed/>
    <w:rsid w:val="00F61CEB"/>
    <w:pPr>
      <w:tabs>
        <w:tab w:val="center" w:pos="4513"/>
        <w:tab w:val="right" w:pos="9026"/>
      </w:tabs>
    </w:pPr>
  </w:style>
  <w:style w:type="character" w:customStyle="1" w:styleId="FooterChar">
    <w:name w:val="Footer Char"/>
    <w:basedOn w:val="DefaultParagraphFont"/>
    <w:link w:val="Footer"/>
    <w:uiPriority w:val="99"/>
    <w:rsid w:val="00F61CEB"/>
  </w:style>
  <w:style w:type="character" w:styleId="FollowedHyperlink">
    <w:name w:val="FollowedHyperlink"/>
    <w:basedOn w:val="DefaultParagraphFont"/>
    <w:uiPriority w:val="99"/>
    <w:semiHidden/>
    <w:unhideWhenUsed/>
    <w:rsid w:val="004021EA"/>
    <w:rPr>
      <w:color w:val="954F72" w:themeColor="followedHyperlink"/>
      <w:u w:val="single"/>
    </w:rPr>
  </w:style>
  <w:style w:type="paragraph" w:styleId="NormalWeb">
    <w:name w:val="Normal (Web)"/>
    <w:basedOn w:val="Normal"/>
    <w:uiPriority w:val="99"/>
    <w:unhideWhenUsed/>
    <w:rsid w:val="001C67FF"/>
    <w:pPr>
      <w:spacing w:before="100" w:beforeAutospacing="1" w:after="100" w:afterAutospacing="1"/>
    </w:pPr>
  </w:style>
  <w:style w:type="paragraph" w:styleId="ListParagraph">
    <w:name w:val="List Paragraph"/>
    <w:basedOn w:val="Normal"/>
    <w:uiPriority w:val="34"/>
    <w:qFormat/>
    <w:rsid w:val="00C061B4"/>
    <w:pPr>
      <w:ind w:left="720"/>
      <w:contextualSpacing/>
    </w:pPr>
  </w:style>
  <w:style w:type="paragraph" w:customStyle="1" w:styleId="xmsonormal">
    <w:name w:val="x_msonormal"/>
    <w:basedOn w:val="Normal"/>
    <w:rsid w:val="008632A4"/>
    <w:pPr>
      <w:spacing w:before="100" w:beforeAutospacing="1" w:after="100" w:afterAutospacing="1"/>
    </w:pPr>
  </w:style>
  <w:style w:type="character" w:styleId="Strong">
    <w:name w:val="Strong"/>
    <w:basedOn w:val="DefaultParagraphFont"/>
    <w:uiPriority w:val="22"/>
    <w:qFormat/>
    <w:rsid w:val="00E370CE"/>
    <w:rPr>
      <w:b/>
      <w:bCs/>
    </w:rPr>
  </w:style>
  <w:style w:type="character" w:customStyle="1" w:styleId="Heading2Char">
    <w:name w:val="Heading 2 Char"/>
    <w:basedOn w:val="DefaultParagraphFont"/>
    <w:link w:val="Heading2"/>
    <w:uiPriority w:val="9"/>
    <w:rsid w:val="003F16A5"/>
    <w:rPr>
      <w:rFonts w:asciiTheme="majorHAnsi" w:eastAsiaTheme="majorEastAsia" w:hAnsiTheme="majorHAnsi" w:cstheme="majorBidi"/>
      <w:color w:val="2F5496" w:themeColor="accent1" w:themeShade="BF"/>
      <w:sz w:val="26"/>
      <w:szCs w:val="26"/>
    </w:rPr>
  </w:style>
  <w:style w:type="character" w:customStyle="1" w:styleId="rphighlightallclass">
    <w:name w:val="rphighlightallclass"/>
    <w:rsid w:val="003C7FC8"/>
  </w:style>
  <w:style w:type="paragraph" w:styleId="FootnoteText">
    <w:name w:val="footnote text"/>
    <w:basedOn w:val="Normal"/>
    <w:link w:val="FootnoteTextChar1"/>
    <w:uiPriority w:val="99"/>
    <w:semiHidden/>
    <w:unhideWhenUsed/>
    <w:rsid w:val="00C17516"/>
    <w:pPr>
      <w:suppressAutoHyphens/>
    </w:pPr>
    <w:rPr>
      <w:rFonts w:eastAsia="SimSun"/>
      <w:color w:val="000000"/>
      <w:sz w:val="20"/>
      <w:szCs w:val="20"/>
      <w:lang w:eastAsia="ar-SA"/>
    </w:rPr>
  </w:style>
  <w:style w:type="character" w:customStyle="1" w:styleId="FootnoteTextChar">
    <w:name w:val="Footnote Text Char"/>
    <w:basedOn w:val="DefaultParagraphFont"/>
    <w:uiPriority w:val="99"/>
    <w:semiHidden/>
    <w:rsid w:val="00C17516"/>
    <w:rPr>
      <w:sz w:val="20"/>
      <w:szCs w:val="20"/>
    </w:rPr>
  </w:style>
  <w:style w:type="character" w:customStyle="1" w:styleId="FootnoteTextChar1">
    <w:name w:val="Footnote Text Char1"/>
    <w:basedOn w:val="DefaultParagraphFont"/>
    <w:link w:val="FootnoteText"/>
    <w:uiPriority w:val="99"/>
    <w:semiHidden/>
    <w:rsid w:val="00C17516"/>
    <w:rPr>
      <w:rFonts w:ascii="Times New Roman" w:eastAsia="SimSun" w:hAnsi="Times New Roman" w:cs="Times New Roman"/>
      <w:color w:val="000000"/>
      <w:sz w:val="20"/>
      <w:szCs w:val="20"/>
      <w:lang w:eastAsia="ar-SA"/>
    </w:rPr>
  </w:style>
  <w:style w:type="character" w:styleId="FootnoteReference">
    <w:name w:val="footnote reference"/>
    <w:basedOn w:val="DefaultParagraphFont"/>
    <w:uiPriority w:val="99"/>
    <w:semiHidden/>
    <w:unhideWhenUsed/>
    <w:rsid w:val="00C17516"/>
    <w:rPr>
      <w:vertAlign w:val="superscript"/>
    </w:rPr>
  </w:style>
  <w:style w:type="paragraph" w:styleId="PlainText">
    <w:name w:val="Plain Text"/>
    <w:basedOn w:val="Normal"/>
    <w:link w:val="PlainTextChar"/>
    <w:uiPriority w:val="99"/>
    <w:semiHidden/>
    <w:unhideWhenUsed/>
    <w:rsid w:val="00624A26"/>
    <w:rPr>
      <w:rFonts w:ascii="Consolas" w:hAnsi="Consolas"/>
      <w:sz w:val="21"/>
      <w:szCs w:val="21"/>
    </w:rPr>
  </w:style>
  <w:style w:type="character" w:customStyle="1" w:styleId="PlainTextChar">
    <w:name w:val="Plain Text Char"/>
    <w:basedOn w:val="DefaultParagraphFont"/>
    <w:link w:val="PlainText"/>
    <w:uiPriority w:val="99"/>
    <w:semiHidden/>
    <w:rsid w:val="00624A26"/>
    <w:rPr>
      <w:rFonts w:ascii="Consolas" w:hAnsi="Consolas"/>
      <w:sz w:val="21"/>
      <w:szCs w:val="21"/>
    </w:rPr>
  </w:style>
  <w:style w:type="paragraph" w:customStyle="1" w:styleId="xmsonormal0">
    <w:name w:val="xmsonormal"/>
    <w:basedOn w:val="Normal"/>
    <w:rsid w:val="00157AEB"/>
    <w:pPr>
      <w:spacing w:before="100" w:beforeAutospacing="1" w:after="100" w:afterAutospacing="1"/>
    </w:pPr>
  </w:style>
  <w:style w:type="character" w:customStyle="1" w:styleId="apple-converted-space">
    <w:name w:val="apple-converted-space"/>
    <w:basedOn w:val="DefaultParagraphFont"/>
    <w:rsid w:val="00157AEB"/>
  </w:style>
  <w:style w:type="paragraph" w:customStyle="1" w:styleId="xmsolistparagraph">
    <w:name w:val="xmsolistparagraph"/>
    <w:basedOn w:val="Normal"/>
    <w:rsid w:val="00157AEB"/>
    <w:pPr>
      <w:spacing w:before="100" w:beforeAutospacing="1" w:after="100" w:afterAutospacing="1"/>
    </w:pPr>
  </w:style>
  <w:style w:type="character" w:customStyle="1" w:styleId="searchhighlight">
    <w:name w:val="searchhighlight"/>
    <w:basedOn w:val="DefaultParagraphFont"/>
    <w:rsid w:val="009E531C"/>
  </w:style>
  <w:style w:type="paragraph" w:customStyle="1" w:styleId="xxxxxxmsonormal">
    <w:name w:val="x_x_xxxxmsonormal"/>
    <w:basedOn w:val="Normal"/>
    <w:rsid w:val="00905871"/>
    <w:pPr>
      <w:spacing w:before="100" w:beforeAutospacing="1" w:after="100" w:afterAutospacing="1"/>
    </w:pPr>
  </w:style>
  <w:style w:type="paragraph" w:styleId="TOC2">
    <w:name w:val="toc 2"/>
    <w:basedOn w:val="Normal"/>
    <w:next w:val="Normal"/>
    <w:autoRedefine/>
    <w:uiPriority w:val="39"/>
    <w:unhideWhenUsed/>
    <w:rsid w:val="00A63E94"/>
    <w:pPr>
      <w:spacing w:after="100"/>
      <w:ind w:left="240"/>
    </w:pPr>
  </w:style>
  <w:style w:type="paragraph" w:customStyle="1" w:styleId="paragraph">
    <w:name w:val="paragraph"/>
    <w:basedOn w:val="Normal"/>
    <w:rsid w:val="00BA0DB1"/>
    <w:pPr>
      <w:spacing w:before="100" w:beforeAutospacing="1" w:after="100" w:afterAutospacing="1"/>
    </w:pPr>
  </w:style>
  <w:style w:type="character" w:customStyle="1" w:styleId="normaltextrun">
    <w:name w:val="normaltextrun"/>
    <w:basedOn w:val="DefaultParagraphFont"/>
    <w:rsid w:val="00BA0DB1"/>
  </w:style>
  <w:style w:type="character" w:customStyle="1" w:styleId="eop">
    <w:name w:val="eop"/>
    <w:basedOn w:val="DefaultParagraphFont"/>
    <w:rsid w:val="00BA0DB1"/>
  </w:style>
  <w:style w:type="character" w:styleId="Emphasis">
    <w:name w:val="Emphasis"/>
    <w:basedOn w:val="DefaultParagraphFont"/>
    <w:uiPriority w:val="20"/>
    <w:qFormat/>
    <w:rsid w:val="00B444AB"/>
    <w:rPr>
      <w:i/>
      <w:iCs/>
    </w:rPr>
  </w:style>
  <w:style w:type="paragraph" w:styleId="Caption">
    <w:name w:val="caption"/>
    <w:basedOn w:val="Normal"/>
    <w:next w:val="Normal"/>
    <w:uiPriority w:val="35"/>
    <w:unhideWhenUsed/>
    <w:qFormat/>
    <w:rsid w:val="0039321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65">
      <w:bodyDiv w:val="1"/>
      <w:marLeft w:val="0"/>
      <w:marRight w:val="0"/>
      <w:marTop w:val="0"/>
      <w:marBottom w:val="0"/>
      <w:divBdr>
        <w:top w:val="none" w:sz="0" w:space="0" w:color="auto"/>
        <w:left w:val="none" w:sz="0" w:space="0" w:color="auto"/>
        <w:bottom w:val="none" w:sz="0" w:space="0" w:color="auto"/>
        <w:right w:val="none" w:sz="0" w:space="0" w:color="auto"/>
      </w:divBdr>
    </w:div>
    <w:div w:id="7681429">
      <w:bodyDiv w:val="1"/>
      <w:marLeft w:val="0"/>
      <w:marRight w:val="0"/>
      <w:marTop w:val="0"/>
      <w:marBottom w:val="0"/>
      <w:divBdr>
        <w:top w:val="none" w:sz="0" w:space="0" w:color="auto"/>
        <w:left w:val="none" w:sz="0" w:space="0" w:color="auto"/>
        <w:bottom w:val="none" w:sz="0" w:space="0" w:color="auto"/>
        <w:right w:val="none" w:sz="0" w:space="0" w:color="auto"/>
      </w:divBdr>
    </w:div>
    <w:div w:id="8918668">
      <w:bodyDiv w:val="1"/>
      <w:marLeft w:val="0"/>
      <w:marRight w:val="0"/>
      <w:marTop w:val="0"/>
      <w:marBottom w:val="0"/>
      <w:divBdr>
        <w:top w:val="none" w:sz="0" w:space="0" w:color="auto"/>
        <w:left w:val="none" w:sz="0" w:space="0" w:color="auto"/>
        <w:bottom w:val="none" w:sz="0" w:space="0" w:color="auto"/>
        <w:right w:val="none" w:sz="0" w:space="0" w:color="auto"/>
      </w:divBdr>
    </w:div>
    <w:div w:id="14576222">
      <w:bodyDiv w:val="1"/>
      <w:marLeft w:val="0"/>
      <w:marRight w:val="0"/>
      <w:marTop w:val="0"/>
      <w:marBottom w:val="0"/>
      <w:divBdr>
        <w:top w:val="none" w:sz="0" w:space="0" w:color="auto"/>
        <w:left w:val="none" w:sz="0" w:space="0" w:color="auto"/>
        <w:bottom w:val="none" w:sz="0" w:space="0" w:color="auto"/>
        <w:right w:val="none" w:sz="0" w:space="0" w:color="auto"/>
      </w:divBdr>
    </w:div>
    <w:div w:id="16466753">
      <w:bodyDiv w:val="1"/>
      <w:marLeft w:val="0"/>
      <w:marRight w:val="0"/>
      <w:marTop w:val="0"/>
      <w:marBottom w:val="0"/>
      <w:divBdr>
        <w:top w:val="none" w:sz="0" w:space="0" w:color="auto"/>
        <w:left w:val="none" w:sz="0" w:space="0" w:color="auto"/>
        <w:bottom w:val="none" w:sz="0" w:space="0" w:color="auto"/>
        <w:right w:val="none" w:sz="0" w:space="0" w:color="auto"/>
      </w:divBdr>
    </w:div>
    <w:div w:id="22826788">
      <w:bodyDiv w:val="1"/>
      <w:marLeft w:val="0"/>
      <w:marRight w:val="0"/>
      <w:marTop w:val="0"/>
      <w:marBottom w:val="0"/>
      <w:divBdr>
        <w:top w:val="none" w:sz="0" w:space="0" w:color="auto"/>
        <w:left w:val="none" w:sz="0" w:space="0" w:color="auto"/>
        <w:bottom w:val="none" w:sz="0" w:space="0" w:color="auto"/>
        <w:right w:val="none" w:sz="0" w:space="0" w:color="auto"/>
      </w:divBdr>
    </w:div>
    <w:div w:id="33820772">
      <w:bodyDiv w:val="1"/>
      <w:marLeft w:val="0"/>
      <w:marRight w:val="0"/>
      <w:marTop w:val="0"/>
      <w:marBottom w:val="0"/>
      <w:divBdr>
        <w:top w:val="none" w:sz="0" w:space="0" w:color="auto"/>
        <w:left w:val="none" w:sz="0" w:space="0" w:color="auto"/>
        <w:bottom w:val="none" w:sz="0" w:space="0" w:color="auto"/>
        <w:right w:val="none" w:sz="0" w:space="0" w:color="auto"/>
      </w:divBdr>
    </w:div>
    <w:div w:id="37442199">
      <w:bodyDiv w:val="1"/>
      <w:marLeft w:val="0"/>
      <w:marRight w:val="0"/>
      <w:marTop w:val="0"/>
      <w:marBottom w:val="0"/>
      <w:divBdr>
        <w:top w:val="none" w:sz="0" w:space="0" w:color="auto"/>
        <w:left w:val="none" w:sz="0" w:space="0" w:color="auto"/>
        <w:bottom w:val="none" w:sz="0" w:space="0" w:color="auto"/>
        <w:right w:val="none" w:sz="0" w:space="0" w:color="auto"/>
      </w:divBdr>
      <w:divsChild>
        <w:div w:id="375854341">
          <w:marLeft w:val="0"/>
          <w:marRight w:val="0"/>
          <w:marTop w:val="0"/>
          <w:marBottom w:val="0"/>
          <w:divBdr>
            <w:top w:val="none" w:sz="0" w:space="0" w:color="auto"/>
            <w:left w:val="none" w:sz="0" w:space="0" w:color="auto"/>
            <w:bottom w:val="none" w:sz="0" w:space="0" w:color="auto"/>
            <w:right w:val="none" w:sz="0" w:space="0" w:color="auto"/>
          </w:divBdr>
        </w:div>
        <w:div w:id="1630626379">
          <w:marLeft w:val="0"/>
          <w:marRight w:val="0"/>
          <w:marTop w:val="0"/>
          <w:marBottom w:val="0"/>
          <w:divBdr>
            <w:top w:val="none" w:sz="0" w:space="0" w:color="auto"/>
            <w:left w:val="none" w:sz="0" w:space="0" w:color="auto"/>
            <w:bottom w:val="none" w:sz="0" w:space="0" w:color="auto"/>
            <w:right w:val="none" w:sz="0" w:space="0" w:color="auto"/>
          </w:divBdr>
        </w:div>
      </w:divsChild>
    </w:div>
    <w:div w:id="37779175">
      <w:bodyDiv w:val="1"/>
      <w:marLeft w:val="0"/>
      <w:marRight w:val="0"/>
      <w:marTop w:val="0"/>
      <w:marBottom w:val="0"/>
      <w:divBdr>
        <w:top w:val="none" w:sz="0" w:space="0" w:color="auto"/>
        <w:left w:val="none" w:sz="0" w:space="0" w:color="auto"/>
        <w:bottom w:val="none" w:sz="0" w:space="0" w:color="auto"/>
        <w:right w:val="none" w:sz="0" w:space="0" w:color="auto"/>
      </w:divBdr>
    </w:div>
    <w:div w:id="38095221">
      <w:bodyDiv w:val="1"/>
      <w:marLeft w:val="0"/>
      <w:marRight w:val="0"/>
      <w:marTop w:val="0"/>
      <w:marBottom w:val="0"/>
      <w:divBdr>
        <w:top w:val="none" w:sz="0" w:space="0" w:color="auto"/>
        <w:left w:val="none" w:sz="0" w:space="0" w:color="auto"/>
        <w:bottom w:val="none" w:sz="0" w:space="0" w:color="auto"/>
        <w:right w:val="none" w:sz="0" w:space="0" w:color="auto"/>
      </w:divBdr>
    </w:div>
    <w:div w:id="42140478">
      <w:bodyDiv w:val="1"/>
      <w:marLeft w:val="0"/>
      <w:marRight w:val="0"/>
      <w:marTop w:val="0"/>
      <w:marBottom w:val="0"/>
      <w:divBdr>
        <w:top w:val="none" w:sz="0" w:space="0" w:color="auto"/>
        <w:left w:val="none" w:sz="0" w:space="0" w:color="auto"/>
        <w:bottom w:val="none" w:sz="0" w:space="0" w:color="auto"/>
        <w:right w:val="none" w:sz="0" w:space="0" w:color="auto"/>
      </w:divBdr>
    </w:div>
    <w:div w:id="44106295">
      <w:bodyDiv w:val="1"/>
      <w:marLeft w:val="0"/>
      <w:marRight w:val="0"/>
      <w:marTop w:val="0"/>
      <w:marBottom w:val="0"/>
      <w:divBdr>
        <w:top w:val="none" w:sz="0" w:space="0" w:color="auto"/>
        <w:left w:val="none" w:sz="0" w:space="0" w:color="auto"/>
        <w:bottom w:val="none" w:sz="0" w:space="0" w:color="auto"/>
        <w:right w:val="none" w:sz="0" w:space="0" w:color="auto"/>
      </w:divBdr>
    </w:div>
    <w:div w:id="48186311">
      <w:bodyDiv w:val="1"/>
      <w:marLeft w:val="0"/>
      <w:marRight w:val="0"/>
      <w:marTop w:val="0"/>
      <w:marBottom w:val="0"/>
      <w:divBdr>
        <w:top w:val="none" w:sz="0" w:space="0" w:color="auto"/>
        <w:left w:val="none" w:sz="0" w:space="0" w:color="auto"/>
        <w:bottom w:val="none" w:sz="0" w:space="0" w:color="auto"/>
        <w:right w:val="none" w:sz="0" w:space="0" w:color="auto"/>
      </w:divBdr>
      <w:divsChild>
        <w:div w:id="958954423">
          <w:marLeft w:val="0"/>
          <w:marRight w:val="0"/>
          <w:marTop w:val="0"/>
          <w:marBottom w:val="0"/>
          <w:divBdr>
            <w:top w:val="none" w:sz="0" w:space="0" w:color="auto"/>
            <w:left w:val="none" w:sz="0" w:space="0" w:color="auto"/>
            <w:bottom w:val="none" w:sz="0" w:space="0" w:color="auto"/>
            <w:right w:val="none" w:sz="0" w:space="0" w:color="auto"/>
          </w:divBdr>
        </w:div>
        <w:div w:id="1181625160">
          <w:marLeft w:val="0"/>
          <w:marRight w:val="0"/>
          <w:marTop w:val="0"/>
          <w:marBottom w:val="0"/>
          <w:divBdr>
            <w:top w:val="none" w:sz="0" w:space="0" w:color="auto"/>
            <w:left w:val="none" w:sz="0" w:space="0" w:color="auto"/>
            <w:bottom w:val="none" w:sz="0" w:space="0" w:color="auto"/>
            <w:right w:val="none" w:sz="0" w:space="0" w:color="auto"/>
          </w:divBdr>
        </w:div>
      </w:divsChild>
    </w:div>
    <w:div w:id="50857711">
      <w:bodyDiv w:val="1"/>
      <w:marLeft w:val="0"/>
      <w:marRight w:val="0"/>
      <w:marTop w:val="0"/>
      <w:marBottom w:val="0"/>
      <w:divBdr>
        <w:top w:val="none" w:sz="0" w:space="0" w:color="auto"/>
        <w:left w:val="none" w:sz="0" w:space="0" w:color="auto"/>
        <w:bottom w:val="none" w:sz="0" w:space="0" w:color="auto"/>
        <w:right w:val="none" w:sz="0" w:space="0" w:color="auto"/>
      </w:divBdr>
    </w:div>
    <w:div w:id="60445707">
      <w:bodyDiv w:val="1"/>
      <w:marLeft w:val="0"/>
      <w:marRight w:val="0"/>
      <w:marTop w:val="0"/>
      <w:marBottom w:val="0"/>
      <w:divBdr>
        <w:top w:val="none" w:sz="0" w:space="0" w:color="auto"/>
        <w:left w:val="none" w:sz="0" w:space="0" w:color="auto"/>
        <w:bottom w:val="none" w:sz="0" w:space="0" w:color="auto"/>
        <w:right w:val="none" w:sz="0" w:space="0" w:color="auto"/>
      </w:divBdr>
    </w:div>
    <w:div w:id="73165460">
      <w:bodyDiv w:val="1"/>
      <w:marLeft w:val="0"/>
      <w:marRight w:val="0"/>
      <w:marTop w:val="0"/>
      <w:marBottom w:val="0"/>
      <w:divBdr>
        <w:top w:val="none" w:sz="0" w:space="0" w:color="auto"/>
        <w:left w:val="none" w:sz="0" w:space="0" w:color="auto"/>
        <w:bottom w:val="none" w:sz="0" w:space="0" w:color="auto"/>
        <w:right w:val="none" w:sz="0" w:space="0" w:color="auto"/>
      </w:divBdr>
    </w:div>
    <w:div w:id="76902194">
      <w:bodyDiv w:val="1"/>
      <w:marLeft w:val="0"/>
      <w:marRight w:val="0"/>
      <w:marTop w:val="0"/>
      <w:marBottom w:val="0"/>
      <w:divBdr>
        <w:top w:val="none" w:sz="0" w:space="0" w:color="auto"/>
        <w:left w:val="none" w:sz="0" w:space="0" w:color="auto"/>
        <w:bottom w:val="none" w:sz="0" w:space="0" w:color="auto"/>
        <w:right w:val="none" w:sz="0" w:space="0" w:color="auto"/>
      </w:divBdr>
    </w:div>
    <w:div w:id="96798646">
      <w:bodyDiv w:val="1"/>
      <w:marLeft w:val="0"/>
      <w:marRight w:val="0"/>
      <w:marTop w:val="0"/>
      <w:marBottom w:val="0"/>
      <w:divBdr>
        <w:top w:val="none" w:sz="0" w:space="0" w:color="auto"/>
        <w:left w:val="none" w:sz="0" w:space="0" w:color="auto"/>
        <w:bottom w:val="none" w:sz="0" w:space="0" w:color="auto"/>
        <w:right w:val="none" w:sz="0" w:space="0" w:color="auto"/>
      </w:divBdr>
    </w:div>
    <w:div w:id="100690772">
      <w:bodyDiv w:val="1"/>
      <w:marLeft w:val="0"/>
      <w:marRight w:val="0"/>
      <w:marTop w:val="0"/>
      <w:marBottom w:val="0"/>
      <w:divBdr>
        <w:top w:val="none" w:sz="0" w:space="0" w:color="auto"/>
        <w:left w:val="none" w:sz="0" w:space="0" w:color="auto"/>
        <w:bottom w:val="none" w:sz="0" w:space="0" w:color="auto"/>
        <w:right w:val="none" w:sz="0" w:space="0" w:color="auto"/>
      </w:divBdr>
    </w:div>
    <w:div w:id="101386417">
      <w:bodyDiv w:val="1"/>
      <w:marLeft w:val="0"/>
      <w:marRight w:val="0"/>
      <w:marTop w:val="0"/>
      <w:marBottom w:val="0"/>
      <w:divBdr>
        <w:top w:val="none" w:sz="0" w:space="0" w:color="auto"/>
        <w:left w:val="none" w:sz="0" w:space="0" w:color="auto"/>
        <w:bottom w:val="none" w:sz="0" w:space="0" w:color="auto"/>
        <w:right w:val="none" w:sz="0" w:space="0" w:color="auto"/>
      </w:divBdr>
    </w:div>
    <w:div w:id="125977346">
      <w:bodyDiv w:val="1"/>
      <w:marLeft w:val="0"/>
      <w:marRight w:val="0"/>
      <w:marTop w:val="0"/>
      <w:marBottom w:val="0"/>
      <w:divBdr>
        <w:top w:val="none" w:sz="0" w:space="0" w:color="auto"/>
        <w:left w:val="none" w:sz="0" w:space="0" w:color="auto"/>
        <w:bottom w:val="none" w:sz="0" w:space="0" w:color="auto"/>
        <w:right w:val="none" w:sz="0" w:space="0" w:color="auto"/>
      </w:divBdr>
    </w:div>
    <w:div w:id="127475383">
      <w:bodyDiv w:val="1"/>
      <w:marLeft w:val="0"/>
      <w:marRight w:val="0"/>
      <w:marTop w:val="0"/>
      <w:marBottom w:val="0"/>
      <w:divBdr>
        <w:top w:val="none" w:sz="0" w:space="0" w:color="auto"/>
        <w:left w:val="none" w:sz="0" w:space="0" w:color="auto"/>
        <w:bottom w:val="none" w:sz="0" w:space="0" w:color="auto"/>
        <w:right w:val="none" w:sz="0" w:space="0" w:color="auto"/>
      </w:divBdr>
    </w:div>
    <w:div w:id="135029168">
      <w:bodyDiv w:val="1"/>
      <w:marLeft w:val="0"/>
      <w:marRight w:val="0"/>
      <w:marTop w:val="0"/>
      <w:marBottom w:val="0"/>
      <w:divBdr>
        <w:top w:val="none" w:sz="0" w:space="0" w:color="auto"/>
        <w:left w:val="none" w:sz="0" w:space="0" w:color="auto"/>
        <w:bottom w:val="none" w:sz="0" w:space="0" w:color="auto"/>
        <w:right w:val="none" w:sz="0" w:space="0" w:color="auto"/>
      </w:divBdr>
    </w:div>
    <w:div w:id="136648498">
      <w:bodyDiv w:val="1"/>
      <w:marLeft w:val="0"/>
      <w:marRight w:val="0"/>
      <w:marTop w:val="0"/>
      <w:marBottom w:val="0"/>
      <w:divBdr>
        <w:top w:val="none" w:sz="0" w:space="0" w:color="auto"/>
        <w:left w:val="none" w:sz="0" w:space="0" w:color="auto"/>
        <w:bottom w:val="none" w:sz="0" w:space="0" w:color="auto"/>
        <w:right w:val="none" w:sz="0" w:space="0" w:color="auto"/>
      </w:divBdr>
    </w:div>
    <w:div w:id="142047267">
      <w:bodyDiv w:val="1"/>
      <w:marLeft w:val="0"/>
      <w:marRight w:val="0"/>
      <w:marTop w:val="0"/>
      <w:marBottom w:val="0"/>
      <w:divBdr>
        <w:top w:val="none" w:sz="0" w:space="0" w:color="auto"/>
        <w:left w:val="none" w:sz="0" w:space="0" w:color="auto"/>
        <w:bottom w:val="none" w:sz="0" w:space="0" w:color="auto"/>
        <w:right w:val="none" w:sz="0" w:space="0" w:color="auto"/>
      </w:divBdr>
    </w:div>
    <w:div w:id="143401692">
      <w:bodyDiv w:val="1"/>
      <w:marLeft w:val="0"/>
      <w:marRight w:val="0"/>
      <w:marTop w:val="0"/>
      <w:marBottom w:val="0"/>
      <w:divBdr>
        <w:top w:val="none" w:sz="0" w:space="0" w:color="auto"/>
        <w:left w:val="none" w:sz="0" w:space="0" w:color="auto"/>
        <w:bottom w:val="none" w:sz="0" w:space="0" w:color="auto"/>
        <w:right w:val="none" w:sz="0" w:space="0" w:color="auto"/>
      </w:divBdr>
    </w:div>
    <w:div w:id="148906450">
      <w:bodyDiv w:val="1"/>
      <w:marLeft w:val="0"/>
      <w:marRight w:val="0"/>
      <w:marTop w:val="0"/>
      <w:marBottom w:val="0"/>
      <w:divBdr>
        <w:top w:val="none" w:sz="0" w:space="0" w:color="auto"/>
        <w:left w:val="none" w:sz="0" w:space="0" w:color="auto"/>
        <w:bottom w:val="none" w:sz="0" w:space="0" w:color="auto"/>
        <w:right w:val="none" w:sz="0" w:space="0" w:color="auto"/>
      </w:divBdr>
    </w:div>
    <w:div w:id="158348194">
      <w:bodyDiv w:val="1"/>
      <w:marLeft w:val="0"/>
      <w:marRight w:val="0"/>
      <w:marTop w:val="0"/>
      <w:marBottom w:val="0"/>
      <w:divBdr>
        <w:top w:val="none" w:sz="0" w:space="0" w:color="auto"/>
        <w:left w:val="none" w:sz="0" w:space="0" w:color="auto"/>
        <w:bottom w:val="none" w:sz="0" w:space="0" w:color="auto"/>
        <w:right w:val="none" w:sz="0" w:space="0" w:color="auto"/>
      </w:divBdr>
      <w:divsChild>
        <w:div w:id="712071878">
          <w:marLeft w:val="0"/>
          <w:marRight w:val="0"/>
          <w:marTop w:val="0"/>
          <w:marBottom w:val="0"/>
          <w:divBdr>
            <w:top w:val="none" w:sz="0" w:space="0" w:color="auto"/>
            <w:left w:val="none" w:sz="0" w:space="0" w:color="auto"/>
            <w:bottom w:val="none" w:sz="0" w:space="0" w:color="auto"/>
            <w:right w:val="none" w:sz="0" w:space="0" w:color="auto"/>
          </w:divBdr>
          <w:divsChild>
            <w:div w:id="990251587">
              <w:marLeft w:val="0"/>
              <w:marRight w:val="0"/>
              <w:marTop w:val="0"/>
              <w:marBottom w:val="0"/>
              <w:divBdr>
                <w:top w:val="none" w:sz="0" w:space="0" w:color="auto"/>
                <w:left w:val="none" w:sz="0" w:space="0" w:color="auto"/>
                <w:bottom w:val="none" w:sz="0" w:space="0" w:color="auto"/>
                <w:right w:val="none" w:sz="0" w:space="0" w:color="auto"/>
              </w:divBdr>
              <w:divsChild>
                <w:div w:id="2051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9672">
      <w:bodyDiv w:val="1"/>
      <w:marLeft w:val="0"/>
      <w:marRight w:val="0"/>
      <w:marTop w:val="0"/>
      <w:marBottom w:val="0"/>
      <w:divBdr>
        <w:top w:val="none" w:sz="0" w:space="0" w:color="auto"/>
        <w:left w:val="none" w:sz="0" w:space="0" w:color="auto"/>
        <w:bottom w:val="none" w:sz="0" w:space="0" w:color="auto"/>
        <w:right w:val="none" w:sz="0" w:space="0" w:color="auto"/>
      </w:divBdr>
    </w:div>
    <w:div w:id="166598037">
      <w:bodyDiv w:val="1"/>
      <w:marLeft w:val="0"/>
      <w:marRight w:val="0"/>
      <w:marTop w:val="0"/>
      <w:marBottom w:val="0"/>
      <w:divBdr>
        <w:top w:val="none" w:sz="0" w:space="0" w:color="auto"/>
        <w:left w:val="none" w:sz="0" w:space="0" w:color="auto"/>
        <w:bottom w:val="none" w:sz="0" w:space="0" w:color="auto"/>
        <w:right w:val="none" w:sz="0" w:space="0" w:color="auto"/>
      </w:divBdr>
    </w:div>
    <w:div w:id="167907320">
      <w:bodyDiv w:val="1"/>
      <w:marLeft w:val="0"/>
      <w:marRight w:val="0"/>
      <w:marTop w:val="0"/>
      <w:marBottom w:val="0"/>
      <w:divBdr>
        <w:top w:val="none" w:sz="0" w:space="0" w:color="auto"/>
        <w:left w:val="none" w:sz="0" w:space="0" w:color="auto"/>
        <w:bottom w:val="none" w:sz="0" w:space="0" w:color="auto"/>
        <w:right w:val="none" w:sz="0" w:space="0" w:color="auto"/>
      </w:divBdr>
    </w:div>
    <w:div w:id="169760232">
      <w:bodyDiv w:val="1"/>
      <w:marLeft w:val="0"/>
      <w:marRight w:val="0"/>
      <w:marTop w:val="0"/>
      <w:marBottom w:val="0"/>
      <w:divBdr>
        <w:top w:val="none" w:sz="0" w:space="0" w:color="auto"/>
        <w:left w:val="none" w:sz="0" w:space="0" w:color="auto"/>
        <w:bottom w:val="none" w:sz="0" w:space="0" w:color="auto"/>
        <w:right w:val="none" w:sz="0" w:space="0" w:color="auto"/>
      </w:divBdr>
    </w:div>
    <w:div w:id="175190643">
      <w:bodyDiv w:val="1"/>
      <w:marLeft w:val="0"/>
      <w:marRight w:val="0"/>
      <w:marTop w:val="0"/>
      <w:marBottom w:val="0"/>
      <w:divBdr>
        <w:top w:val="none" w:sz="0" w:space="0" w:color="auto"/>
        <w:left w:val="none" w:sz="0" w:space="0" w:color="auto"/>
        <w:bottom w:val="none" w:sz="0" w:space="0" w:color="auto"/>
        <w:right w:val="none" w:sz="0" w:space="0" w:color="auto"/>
      </w:divBdr>
    </w:div>
    <w:div w:id="176114401">
      <w:bodyDiv w:val="1"/>
      <w:marLeft w:val="0"/>
      <w:marRight w:val="0"/>
      <w:marTop w:val="0"/>
      <w:marBottom w:val="0"/>
      <w:divBdr>
        <w:top w:val="none" w:sz="0" w:space="0" w:color="auto"/>
        <w:left w:val="none" w:sz="0" w:space="0" w:color="auto"/>
        <w:bottom w:val="none" w:sz="0" w:space="0" w:color="auto"/>
        <w:right w:val="none" w:sz="0" w:space="0" w:color="auto"/>
      </w:divBdr>
    </w:div>
    <w:div w:id="178659567">
      <w:bodyDiv w:val="1"/>
      <w:marLeft w:val="0"/>
      <w:marRight w:val="0"/>
      <w:marTop w:val="0"/>
      <w:marBottom w:val="0"/>
      <w:divBdr>
        <w:top w:val="none" w:sz="0" w:space="0" w:color="auto"/>
        <w:left w:val="none" w:sz="0" w:space="0" w:color="auto"/>
        <w:bottom w:val="none" w:sz="0" w:space="0" w:color="auto"/>
        <w:right w:val="none" w:sz="0" w:space="0" w:color="auto"/>
      </w:divBdr>
    </w:div>
    <w:div w:id="190536320">
      <w:bodyDiv w:val="1"/>
      <w:marLeft w:val="0"/>
      <w:marRight w:val="0"/>
      <w:marTop w:val="0"/>
      <w:marBottom w:val="0"/>
      <w:divBdr>
        <w:top w:val="none" w:sz="0" w:space="0" w:color="auto"/>
        <w:left w:val="none" w:sz="0" w:space="0" w:color="auto"/>
        <w:bottom w:val="none" w:sz="0" w:space="0" w:color="auto"/>
        <w:right w:val="none" w:sz="0" w:space="0" w:color="auto"/>
      </w:divBdr>
    </w:div>
    <w:div w:id="202406402">
      <w:bodyDiv w:val="1"/>
      <w:marLeft w:val="0"/>
      <w:marRight w:val="0"/>
      <w:marTop w:val="0"/>
      <w:marBottom w:val="0"/>
      <w:divBdr>
        <w:top w:val="none" w:sz="0" w:space="0" w:color="auto"/>
        <w:left w:val="none" w:sz="0" w:space="0" w:color="auto"/>
        <w:bottom w:val="none" w:sz="0" w:space="0" w:color="auto"/>
        <w:right w:val="none" w:sz="0" w:space="0" w:color="auto"/>
      </w:divBdr>
    </w:div>
    <w:div w:id="202714879">
      <w:bodyDiv w:val="1"/>
      <w:marLeft w:val="0"/>
      <w:marRight w:val="0"/>
      <w:marTop w:val="0"/>
      <w:marBottom w:val="0"/>
      <w:divBdr>
        <w:top w:val="none" w:sz="0" w:space="0" w:color="auto"/>
        <w:left w:val="none" w:sz="0" w:space="0" w:color="auto"/>
        <w:bottom w:val="none" w:sz="0" w:space="0" w:color="auto"/>
        <w:right w:val="none" w:sz="0" w:space="0" w:color="auto"/>
      </w:divBdr>
    </w:div>
    <w:div w:id="205990107">
      <w:bodyDiv w:val="1"/>
      <w:marLeft w:val="0"/>
      <w:marRight w:val="0"/>
      <w:marTop w:val="0"/>
      <w:marBottom w:val="0"/>
      <w:divBdr>
        <w:top w:val="none" w:sz="0" w:space="0" w:color="auto"/>
        <w:left w:val="none" w:sz="0" w:space="0" w:color="auto"/>
        <w:bottom w:val="none" w:sz="0" w:space="0" w:color="auto"/>
        <w:right w:val="none" w:sz="0" w:space="0" w:color="auto"/>
      </w:divBdr>
    </w:div>
    <w:div w:id="207379152">
      <w:bodyDiv w:val="1"/>
      <w:marLeft w:val="0"/>
      <w:marRight w:val="0"/>
      <w:marTop w:val="0"/>
      <w:marBottom w:val="0"/>
      <w:divBdr>
        <w:top w:val="none" w:sz="0" w:space="0" w:color="auto"/>
        <w:left w:val="none" w:sz="0" w:space="0" w:color="auto"/>
        <w:bottom w:val="none" w:sz="0" w:space="0" w:color="auto"/>
        <w:right w:val="none" w:sz="0" w:space="0" w:color="auto"/>
      </w:divBdr>
    </w:div>
    <w:div w:id="211114371">
      <w:bodyDiv w:val="1"/>
      <w:marLeft w:val="0"/>
      <w:marRight w:val="0"/>
      <w:marTop w:val="0"/>
      <w:marBottom w:val="0"/>
      <w:divBdr>
        <w:top w:val="none" w:sz="0" w:space="0" w:color="auto"/>
        <w:left w:val="none" w:sz="0" w:space="0" w:color="auto"/>
        <w:bottom w:val="none" w:sz="0" w:space="0" w:color="auto"/>
        <w:right w:val="none" w:sz="0" w:space="0" w:color="auto"/>
      </w:divBdr>
    </w:div>
    <w:div w:id="228421142">
      <w:bodyDiv w:val="1"/>
      <w:marLeft w:val="0"/>
      <w:marRight w:val="0"/>
      <w:marTop w:val="0"/>
      <w:marBottom w:val="0"/>
      <w:divBdr>
        <w:top w:val="none" w:sz="0" w:space="0" w:color="auto"/>
        <w:left w:val="none" w:sz="0" w:space="0" w:color="auto"/>
        <w:bottom w:val="none" w:sz="0" w:space="0" w:color="auto"/>
        <w:right w:val="none" w:sz="0" w:space="0" w:color="auto"/>
      </w:divBdr>
    </w:div>
    <w:div w:id="245966400">
      <w:bodyDiv w:val="1"/>
      <w:marLeft w:val="0"/>
      <w:marRight w:val="0"/>
      <w:marTop w:val="0"/>
      <w:marBottom w:val="0"/>
      <w:divBdr>
        <w:top w:val="none" w:sz="0" w:space="0" w:color="auto"/>
        <w:left w:val="none" w:sz="0" w:space="0" w:color="auto"/>
        <w:bottom w:val="none" w:sz="0" w:space="0" w:color="auto"/>
        <w:right w:val="none" w:sz="0" w:space="0" w:color="auto"/>
      </w:divBdr>
    </w:div>
    <w:div w:id="282806388">
      <w:bodyDiv w:val="1"/>
      <w:marLeft w:val="0"/>
      <w:marRight w:val="0"/>
      <w:marTop w:val="0"/>
      <w:marBottom w:val="0"/>
      <w:divBdr>
        <w:top w:val="none" w:sz="0" w:space="0" w:color="auto"/>
        <w:left w:val="none" w:sz="0" w:space="0" w:color="auto"/>
        <w:bottom w:val="none" w:sz="0" w:space="0" w:color="auto"/>
        <w:right w:val="none" w:sz="0" w:space="0" w:color="auto"/>
      </w:divBdr>
    </w:div>
    <w:div w:id="284852181">
      <w:bodyDiv w:val="1"/>
      <w:marLeft w:val="0"/>
      <w:marRight w:val="0"/>
      <w:marTop w:val="0"/>
      <w:marBottom w:val="0"/>
      <w:divBdr>
        <w:top w:val="none" w:sz="0" w:space="0" w:color="auto"/>
        <w:left w:val="none" w:sz="0" w:space="0" w:color="auto"/>
        <w:bottom w:val="none" w:sz="0" w:space="0" w:color="auto"/>
        <w:right w:val="none" w:sz="0" w:space="0" w:color="auto"/>
      </w:divBdr>
    </w:div>
    <w:div w:id="289630949">
      <w:bodyDiv w:val="1"/>
      <w:marLeft w:val="0"/>
      <w:marRight w:val="0"/>
      <w:marTop w:val="0"/>
      <w:marBottom w:val="0"/>
      <w:divBdr>
        <w:top w:val="none" w:sz="0" w:space="0" w:color="auto"/>
        <w:left w:val="none" w:sz="0" w:space="0" w:color="auto"/>
        <w:bottom w:val="none" w:sz="0" w:space="0" w:color="auto"/>
        <w:right w:val="none" w:sz="0" w:space="0" w:color="auto"/>
      </w:divBdr>
    </w:div>
    <w:div w:id="300578891">
      <w:bodyDiv w:val="1"/>
      <w:marLeft w:val="0"/>
      <w:marRight w:val="0"/>
      <w:marTop w:val="0"/>
      <w:marBottom w:val="0"/>
      <w:divBdr>
        <w:top w:val="none" w:sz="0" w:space="0" w:color="auto"/>
        <w:left w:val="none" w:sz="0" w:space="0" w:color="auto"/>
        <w:bottom w:val="none" w:sz="0" w:space="0" w:color="auto"/>
        <w:right w:val="none" w:sz="0" w:space="0" w:color="auto"/>
      </w:divBdr>
    </w:div>
    <w:div w:id="300773014">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25977967">
      <w:bodyDiv w:val="1"/>
      <w:marLeft w:val="0"/>
      <w:marRight w:val="0"/>
      <w:marTop w:val="0"/>
      <w:marBottom w:val="0"/>
      <w:divBdr>
        <w:top w:val="none" w:sz="0" w:space="0" w:color="auto"/>
        <w:left w:val="none" w:sz="0" w:space="0" w:color="auto"/>
        <w:bottom w:val="none" w:sz="0" w:space="0" w:color="auto"/>
        <w:right w:val="none" w:sz="0" w:space="0" w:color="auto"/>
      </w:divBdr>
    </w:div>
    <w:div w:id="342822627">
      <w:bodyDiv w:val="1"/>
      <w:marLeft w:val="0"/>
      <w:marRight w:val="0"/>
      <w:marTop w:val="0"/>
      <w:marBottom w:val="0"/>
      <w:divBdr>
        <w:top w:val="none" w:sz="0" w:space="0" w:color="auto"/>
        <w:left w:val="none" w:sz="0" w:space="0" w:color="auto"/>
        <w:bottom w:val="none" w:sz="0" w:space="0" w:color="auto"/>
        <w:right w:val="none" w:sz="0" w:space="0" w:color="auto"/>
      </w:divBdr>
    </w:div>
    <w:div w:id="349915465">
      <w:bodyDiv w:val="1"/>
      <w:marLeft w:val="0"/>
      <w:marRight w:val="0"/>
      <w:marTop w:val="0"/>
      <w:marBottom w:val="0"/>
      <w:divBdr>
        <w:top w:val="none" w:sz="0" w:space="0" w:color="auto"/>
        <w:left w:val="none" w:sz="0" w:space="0" w:color="auto"/>
        <w:bottom w:val="none" w:sz="0" w:space="0" w:color="auto"/>
        <w:right w:val="none" w:sz="0" w:space="0" w:color="auto"/>
      </w:divBdr>
    </w:div>
    <w:div w:id="358748018">
      <w:bodyDiv w:val="1"/>
      <w:marLeft w:val="0"/>
      <w:marRight w:val="0"/>
      <w:marTop w:val="0"/>
      <w:marBottom w:val="0"/>
      <w:divBdr>
        <w:top w:val="none" w:sz="0" w:space="0" w:color="auto"/>
        <w:left w:val="none" w:sz="0" w:space="0" w:color="auto"/>
        <w:bottom w:val="none" w:sz="0" w:space="0" w:color="auto"/>
        <w:right w:val="none" w:sz="0" w:space="0" w:color="auto"/>
      </w:divBdr>
    </w:div>
    <w:div w:id="361824721">
      <w:bodyDiv w:val="1"/>
      <w:marLeft w:val="0"/>
      <w:marRight w:val="0"/>
      <w:marTop w:val="0"/>
      <w:marBottom w:val="0"/>
      <w:divBdr>
        <w:top w:val="none" w:sz="0" w:space="0" w:color="auto"/>
        <w:left w:val="none" w:sz="0" w:space="0" w:color="auto"/>
        <w:bottom w:val="none" w:sz="0" w:space="0" w:color="auto"/>
        <w:right w:val="none" w:sz="0" w:space="0" w:color="auto"/>
      </w:divBdr>
    </w:div>
    <w:div w:id="374307631">
      <w:bodyDiv w:val="1"/>
      <w:marLeft w:val="0"/>
      <w:marRight w:val="0"/>
      <w:marTop w:val="0"/>
      <w:marBottom w:val="0"/>
      <w:divBdr>
        <w:top w:val="none" w:sz="0" w:space="0" w:color="auto"/>
        <w:left w:val="none" w:sz="0" w:space="0" w:color="auto"/>
        <w:bottom w:val="none" w:sz="0" w:space="0" w:color="auto"/>
        <w:right w:val="none" w:sz="0" w:space="0" w:color="auto"/>
      </w:divBdr>
    </w:div>
    <w:div w:id="375784511">
      <w:bodyDiv w:val="1"/>
      <w:marLeft w:val="0"/>
      <w:marRight w:val="0"/>
      <w:marTop w:val="0"/>
      <w:marBottom w:val="0"/>
      <w:divBdr>
        <w:top w:val="none" w:sz="0" w:space="0" w:color="auto"/>
        <w:left w:val="none" w:sz="0" w:space="0" w:color="auto"/>
        <w:bottom w:val="none" w:sz="0" w:space="0" w:color="auto"/>
        <w:right w:val="none" w:sz="0" w:space="0" w:color="auto"/>
      </w:divBdr>
    </w:div>
    <w:div w:id="381442652">
      <w:bodyDiv w:val="1"/>
      <w:marLeft w:val="0"/>
      <w:marRight w:val="0"/>
      <w:marTop w:val="0"/>
      <w:marBottom w:val="0"/>
      <w:divBdr>
        <w:top w:val="none" w:sz="0" w:space="0" w:color="auto"/>
        <w:left w:val="none" w:sz="0" w:space="0" w:color="auto"/>
        <w:bottom w:val="none" w:sz="0" w:space="0" w:color="auto"/>
        <w:right w:val="none" w:sz="0" w:space="0" w:color="auto"/>
      </w:divBdr>
    </w:div>
    <w:div w:id="390231328">
      <w:bodyDiv w:val="1"/>
      <w:marLeft w:val="0"/>
      <w:marRight w:val="0"/>
      <w:marTop w:val="0"/>
      <w:marBottom w:val="0"/>
      <w:divBdr>
        <w:top w:val="none" w:sz="0" w:space="0" w:color="auto"/>
        <w:left w:val="none" w:sz="0" w:space="0" w:color="auto"/>
        <w:bottom w:val="none" w:sz="0" w:space="0" w:color="auto"/>
        <w:right w:val="none" w:sz="0" w:space="0" w:color="auto"/>
      </w:divBdr>
    </w:div>
    <w:div w:id="391467834">
      <w:bodyDiv w:val="1"/>
      <w:marLeft w:val="0"/>
      <w:marRight w:val="0"/>
      <w:marTop w:val="0"/>
      <w:marBottom w:val="0"/>
      <w:divBdr>
        <w:top w:val="none" w:sz="0" w:space="0" w:color="auto"/>
        <w:left w:val="none" w:sz="0" w:space="0" w:color="auto"/>
        <w:bottom w:val="none" w:sz="0" w:space="0" w:color="auto"/>
        <w:right w:val="none" w:sz="0" w:space="0" w:color="auto"/>
      </w:divBdr>
    </w:div>
    <w:div w:id="396779437">
      <w:bodyDiv w:val="1"/>
      <w:marLeft w:val="0"/>
      <w:marRight w:val="0"/>
      <w:marTop w:val="0"/>
      <w:marBottom w:val="0"/>
      <w:divBdr>
        <w:top w:val="none" w:sz="0" w:space="0" w:color="auto"/>
        <w:left w:val="none" w:sz="0" w:space="0" w:color="auto"/>
        <w:bottom w:val="none" w:sz="0" w:space="0" w:color="auto"/>
        <w:right w:val="none" w:sz="0" w:space="0" w:color="auto"/>
      </w:divBdr>
    </w:div>
    <w:div w:id="399138659">
      <w:bodyDiv w:val="1"/>
      <w:marLeft w:val="0"/>
      <w:marRight w:val="0"/>
      <w:marTop w:val="0"/>
      <w:marBottom w:val="0"/>
      <w:divBdr>
        <w:top w:val="none" w:sz="0" w:space="0" w:color="auto"/>
        <w:left w:val="none" w:sz="0" w:space="0" w:color="auto"/>
        <w:bottom w:val="none" w:sz="0" w:space="0" w:color="auto"/>
        <w:right w:val="none" w:sz="0" w:space="0" w:color="auto"/>
      </w:divBdr>
    </w:div>
    <w:div w:id="402607474">
      <w:bodyDiv w:val="1"/>
      <w:marLeft w:val="0"/>
      <w:marRight w:val="0"/>
      <w:marTop w:val="0"/>
      <w:marBottom w:val="0"/>
      <w:divBdr>
        <w:top w:val="none" w:sz="0" w:space="0" w:color="auto"/>
        <w:left w:val="none" w:sz="0" w:space="0" w:color="auto"/>
        <w:bottom w:val="none" w:sz="0" w:space="0" w:color="auto"/>
        <w:right w:val="none" w:sz="0" w:space="0" w:color="auto"/>
      </w:divBdr>
    </w:div>
    <w:div w:id="40391411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17531007">
      <w:bodyDiv w:val="1"/>
      <w:marLeft w:val="0"/>
      <w:marRight w:val="0"/>
      <w:marTop w:val="0"/>
      <w:marBottom w:val="0"/>
      <w:divBdr>
        <w:top w:val="none" w:sz="0" w:space="0" w:color="auto"/>
        <w:left w:val="none" w:sz="0" w:space="0" w:color="auto"/>
        <w:bottom w:val="none" w:sz="0" w:space="0" w:color="auto"/>
        <w:right w:val="none" w:sz="0" w:space="0" w:color="auto"/>
      </w:divBdr>
    </w:div>
    <w:div w:id="419840626">
      <w:bodyDiv w:val="1"/>
      <w:marLeft w:val="0"/>
      <w:marRight w:val="0"/>
      <w:marTop w:val="0"/>
      <w:marBottom w:val="0"/>
      <w:divBdr>
        <w:top w:val="none" w:sz="0" w:space="0" w:color="auto"/>
        <w:left w:val="none" w:sz="0" w:space="0" w:color="auto"/>
        <w:bottom w:val="none" w:sz="0" w:space="0" w:color="auto"/>
        <w:right w:val="none" w:sz="0" w:space="0" w:color="auto"/>
      </w:divBdr>
    </w:div>
    <w:div w:id="431821298">
      <w:bodyDiv w:val="1"/>
      <w:marLeft w:val="0"/>
      <w:marRight w:val="0"/>
      <w:marTop w:val="0"/>
      <w:marBottom w:val="0"/>
      <w:divBdr>
        <w:top w:val="none" w:sz="0" w:space="0" w:color="auto"/>
        <w:left w:val="none" w:sz="0" w:space="0" w:color="auto"/>
        <w:bottom w:val="none" w:sz="0" w:space="0" w:color="auto"/>
        <w:right w:val="none" w:sz="0" w:space="0" w:color="auto"/>
      </w:divBdr>
    </w:div>
    <w:div w:id="434907494">
      <w:bodyDiv w:val="1"/>
      <w:marLeft w:val="0"/>
      <w:marRight w:val="0"/>
      <w:marTop w:val="0"/>
      <w:marBottom w:val="0"/>
      <w:divBdr>
        <w:top w:val="none" w:sz="0" w:space="0" w:color="auto"/>
        <w:left w:val="none" w:sz="0" w:space="0" w:color="auto"/>
        <w:bottom w:val="none" w:sz="0" w:space="0" w:color="auto"/>
        <w:right w:val="none" w:sz="0" w:space="0" w:color="auto"/>
      </w:divBdr>
    </w:div>
    <w:div w:id="438304977">
      <w:bodyDiv w:val="1"/>
      <w:marLeft w:val="0"/>
      <w:marRight w:val="0"/>
      <w:marTop w:val="0"/>
      <w:marBottom w:val="0"/>
      <w:divBdr>
        <w:top w:val="none" w:sz="0" w:space="0" w:color="auto"/>
        <w:left w:val="none" w:sz="0" w:space="0" w:color="auto"/>
        <w:bottom w:val="none" w:sz="0" w:space="0" w:color="auto"/>
        <w:right w:val="none" w:sz="0" w:space="0" w:color="auto"/>
      </w:divBdr>
    </w:div>
    <w:div w:id="441655712">
      <w:bodyDiv w:val="1"/>
      <w:marLeft w:val="0"/>
      <w:marRight w:val="0"/>
      <w:marTop w:val="0"/>
      <w:marBottom w:val="0"/>
      <w:divBdr>
        <w:top w:val="none" w:sz="0" w:space="0" w:color="auto"/>
        <w:left w:val="none" w:sz="0" w:space="0" w:color="auto"/>
        <w:bottom w:val="none" w:sz="0" w:space="0" w:color="auto"/>
        <w:right w:val="none" w:sz="0" w:space="0" w:color="auto"/>
      </w:divBdr>
    </w:div>
    <w:div w:id="442649924">
      <w:bodyDiv w:val="1"/>
      <w:marLeft w:val="0"/>
      <w:marRight w:val="0"/>
      <w:marTop w:val="0"/>
      <w:marBottom w:val="0"/>
      <w:divBdr>
        <w:top w:val="none" w:sz="0" w:space="0" w:color="auto"/>
        <w:left w:val="none" w:sz="0" w:space="0" w:color="auto"/>
        <w:bottom w:val="none" w:sz="0" w:space="0" w:color="auto"/>
        <w:right w:val="none" w:sz="0" w:space="0" w:color="auto"/>
      </w:divBdr>
    </w:div>
    <w:div w:id="457185782">
      <w:bodyDiv w:val="1"/>
      <w:marLeft w:val="0"/>
      <w:marRight w:val="0"/>
      <w:marTop w:val="0"/>
      <w:marBottom w:val="0"/>
      <w:divBdr>
        <w:top w:val="none" w:sz="0" w:space="0" w:color="auto"/>
        <w:left w:val="none" w:sz="0" w:space="0" w:color="auto"/>
        <w:bottom w:val="none" w:sz="0" w:space="0" w:color="auto"/>
        <w:right w:val="none" w:sz="0" w:space="0" w:color="auto"/>
      </w:divBdr>
    </w:div>
    <w:div w:id="460194542">
      <w:bodyDiv w:val="1"/>
      <w:marLeft w:val="0"/>
      <w:marRight w:val="0"/>
      <w:marTop w:val="0"/>
      <w:marBottom w:val="0"/>
      <w:divBdr>
        <w:top w:val="none" w:sz="0" w:space="0" w:color="auto"/>
        <w:left w:val="none" w:sz="0" w:space="0" w:color="auto"/>
        <w:bottom w:val="none" w:sz="0" w:space="0" w:color="auto"/>
        <w:right w:val="none" w:sz="0" w:space="0" w:color="auto"/>
      </w:divBdr>
    </w:div>
    <w:div w:id="462046455">
      <w:bodyDiv w:val="1"/>
      <w:marLeft w:val="0"/>
      <w:marRight w:val="0"/>
      <w:marTop w:val="0"/>
      <w:marBottom w:val="0"/>
      <w:divBdr>
        <w:top w:val="none" w:sz="0" w:space="0" w:color="auto"/>
        <w:left w:val="none" w:sz="0" w:space="0" w:color="auto"/>
        <w:bottom w:val="none" w:sz="0" w:space="0" w:color="auto"/>
        <w:right w:val="none" w:sz="0" w:space="0" w:color="auto"/>
      </w:divBdr>
      <w:divsChild>
        <w:div w:id="257448306">
          <w:marLeft w:val="0"/>
          <w:marRight w:val="0"/>
          <w:marTop w:val="0"/>
          <w:marBottom w:val="0"/>
          <w:divBdr>
            <w:top w:val="none" w:sz="0" w:space="0" w:color="auto"/>
            <w:left w:val="none" w:sz="0" w:space="0" w:color="auto"/>
            <w:bottom w:val="none" w:sz="0" w:space="0" w:color="auto"/>
            <w:right w:val="none" w:sz="0" w:space="0" w:color="auto"/>
          </w:divBdr>
        </w:div>
        <w:div w:id="1191992500">
          <w:marLeft w:val="0"/>
          <w:marRight w:val="0"/>
          <w:marTop w:val="0"/>
          <w:marBottom w:val="0"/>
          <w:divBdr>
            <w:top w:val="none" w:sz="0" w:space="0" w:color="auto"/>
            <w:left w:val="none" w:sz="0" w:space="0" w:color="auto"/>
            <w:bottom w:val="none" w:sz="0" w:space="0" w:color="auto"/>
            <w:right w:val="none" w:sz="0" w:space="0" w:color="auto"/>
          </w:divBdr>
        </w:div>
        <w:div w:id="2063283175">
          <w:marLeft w:val="0"/>
          <w:marRight w:val="0"/>
          <w:marTop w:val="0"/>
          <w:marBottom w:val="0"/>
          <w:divBdr>
            <w:top w:val="none" w:sz="0" w:space="0" w:color="auto"/>
            <w:left w:val="none" w:sz="0" w:space="0" w:color="auto"/>
            <w:bottom w:val="none" w:sz="0" w:space="0" w:color="auto"/>
            <w:right w:val="none" w:sz="0" w:space="0" w:color="auto"/>
          </w:divBdr>
        </w:div>
      </w:divsChild>
    </w:div>
    <w:div w:id="467939868">
      <w:bodyDiv w:val="1"/>
      <w:marLeft w:val="0"/>
      <w:marRight w:val="0"/>
      <w:marTop w:val="0"/>
      <w:marBottom w:val="0"/>
      <w:divBdr>
        <w:top w:val="none" w:sz="0" w:space="0" w:color="auto"/>
        <w:left w:val="none" w:sz="0" w:space="0" w:color="auto"/>
        <w:bottom w:val="none" w:sz="0" w:space="0" w:color="auto"/>
        <w:right w:val="none" w:sz="0" w:space="0" w:color="auto"/>
      </w:divBdr>
      <w:divsChild>
        <w:div w:id="482234681">
          <w:marLeft w:val="0"/>
          <w:marRight w:val="0"/>
          <w:marTop w:val="0"/>
          <w:marBottom w:val="0"/>
          <w:divBdr>
            <w:top w:val="none" w:sz="0" w:space="0" w:color="auto"/>
            <w:left w:val="none" w:sz="0" w:space="0" w:color="auto"/>
            <w:bottom w:val="none" w:sz="0" w:space="0" w:color="auto"/>
            <w:right w:val="none" w:sz="0" w:space="0" w:color="auto"/>
          </w:divBdr>
        </w:div>
        <w:div w:id="628902003">
          <w:marLeft w:val="0"/>
          <w:marRight w:val="0"/>
          <w:marTop w:val="0"/>
          <w:marBottom w:val="0"/>
          <w:divBdr>
            <w:top w:val="none" w:sz="0" w:space="0" w:color="auto"/>
            <w:left w:val="none" w:sz="0" w:space="0" w:color="auto"/>
            <w:bottom w:val="none" w:sz="0" w:space="0" w:color="auto"/>
            <w:right w:val="none" w:sz="0" w:space="0" w:color="auto"/>
          </w:divBdr>
        </w:div>
        <w:div w:id="1052193633">
          <w:marLeft w:val="0"/>
          <w:marRight w:val="0"/>
          <w:marTop w:val="0"/>
          <w:marBottom w:val="0"/>
          <w:divBdr>
            <w:top w:val="none" w:sz="0" w:space="0" w:color="auto"/>
            <w:left w:val="none" w:sz="0" w:space="0" w:color="auto"/>
            <w:bottom w:val="none" w:sz="0" w:space="0" w:color="auto"/>
            <w:right w:val="none" w:sz="0" w:space="0" w:color="auto"/>
          </w:divBdr>
        </w:div>
        <w:div w:id="2076851553">
          <w:marLeft w:val="0"/>
          <w:marRight w:val="0"/>
          <w:marTop w:val="0"/>
          <w:marBottom w:val="0"/>
          <w:divBdr>
            <w:top w:val="none" w:sz="0" w:space="0" w:color="auto"/>
            <w:left w:val="none" w:sz="0" w:space="0" w:color="auto"/>
            <w:bottom w:val="none" w:sz="0" w:space="0" w:color="auto"/>
            <w:right w:val="none" w:sz="0" w:space="0" w:color="auto"/>
          </w:divBdr>
        </w:div>
      </w:divsChild>
    </w:div>
    <w:div w:id="470051863">
      <w:bodyDiv w:val="1"/>
      <w:marLeft w:val="0"/>
      <w:marRight w:val="0"/>
      <w:marTop w:val="0"/>
      <w:marBottom w:val="0"/>
      <w:divBdr>
        <w:top w:val="none" w:sz="0" w:space="0" w:color="auto"/>
        <w:left w:val="none" w:sz="0" w:space="0" w:color="auto"/>
        <w:bottom w:val="none" w:sz="0" w:space="0" w:color="auto"/>
        <w:right w:val="none" w:sz="0" w:space="0" w:color="auto"/>
      </w:divBdr>
    </w:div>
    <w:div w:id="470287008">
      <w:bodyDiv w:val="1"/>
      <w:marLeft w:val="0"/>
      <w:marRight w:val="0"/>
      <w:marTop w:val="0"/>
      <w:marBottom w:val="0"/>
      <w:divBdr>
        <w:top w:val="none" w:sz="0" w:space="0" w:color="auto"/>
        <w:left w:val="none" w:sz="0" w:space="0" w:color="auto"/>
        <w:bottom w:val="none" w:sz="0" w:space="0" w:color="auto"/>
        <w:right w:val="none" w:sz="0" w:space="0" w:color="auto"/>
      </w:divBdr>
    </w:div>
    <w:div w:id="474762404">
      <w:bodyDiv w:val="1"/>
      <w:marLeft w:val="0"/>
      <w:marRight w:val="0"/>
      <w:marTop w:val="0"/>
      <w:marBottom w:val="0"/>
      <w:divBdr>
        <w:top w:val="none" w:sz="0" w:space="0" w:color="auto"/>
        <w:left w:val="none" w:sz="0" w:space="0" w:color="auto"/>
        <w:bottom w:val="none" w:sz="0" w:space="0" w:color="auto"/>
        <w:right w:val="none" w:sz="0" w:space="0" w:color="auto"/>
      </w:divBdr>
    </w:div>
    <w:div w:id="494223471">
      <w:bodyDiv w:val="1"/>
      <w:marLeft w:val="0"/>
      <w:marRight w:val="0"/>
      <w:marTop w:val="0"/>
      <w:marBottom w:val="0"/>
      <w:divBdr>
        <w:top w:val="none" w:sz="0" w:space="0" w:color="auto"/>
        <w:left w:val="none" w:sz="0" w:space="0" w:color="auto"/>
        <w:bottom w:val="none" w:sz="0" w:space="0" w:color="auto"/>
        <w:right w:val="none" w:sz="0" w:space="0" w:color="auto"/>
      </w:divBdr>
    </w:div>
    <w:div w:id="514147379">
      <w:bodyDiv w:val="1"/>
      <w:marLeft w:val="0"/>
      <w:marRight w:val="0"/>
      <w:marTop w:val="0"/>
      <w:marBottom w:val="0"/>
      <w:divBdr>
        <w:top w:val="none" w:sz="0" w:space="0" w:color="auto"/>
        <w:left w:val="none" w:sz="0" w:space="0" w:color="auto"/>
        <w:bottom w:val="none" w:sz="0" w:space="0" w:color="auto"/>
        <w:right w:val="none" w:sz="0" w:space="0" w:color="auto"/>
      </w:divBdr>
    </w:div>
    <w:div w:id="533613690">
      <w:bodyDiv w:val="1"/>
      <w:marLeft w:val="0"/>
      <w:marRight w:val="0"/>
      <w:marTop w:val="0"/>
      <w:marBottom w:val="0"/>
      <w:divBdr>
        <w:top w:val="none" w:sz="0" w:space="0" w:color="auto"/>
        <w:left w:val="none" w:sz="0" w:space="0" w:color="auto"/>
        <w:bottom w:val="none" w:sz="0" w:space="0" w:color="auto"/>
        <w:right w:val="none" w:sz="0" w:space="0" w:color="auto"/>
      </w:divBdr>
    </w:div>
    <w:div w:id="547298345">
      <w:bodyDiv w:val="1"/>
      <w:marLeft w:val="0"/>
      <w:marRight w:val="0"/>
      <w:marTop w:val="0"/>
      <w:marBottom w:val="0"/>
      <w:divBdr>
        <w:top w:val="none" w:sz="0" w:space="0" w:color="auto"/>
        <w:left w:val="none" w:sz="0" w:space="0" w:color="auto"/>
        <w:bottom w:val="none" w:sz="0" w:space="0" w:color="auto"/>
        <w:right w:val="none" w:sz="0" w:space="0" w:color="auto"/>
      </w:divBdr>
      <w:divsChild>
        <w:div w:id="6563273">
          <w:marLeft w:val="0"/>
          <w:marRight w:val="0"/>
          <w:marTop w:val="0"/>
          <w:marBottom w:val="0"/>
          <w:divBdr>
            <w:top w:val="none" w:sz="0" w:space="0" w:color="auto"/>
            <w:left w:val="none" w:sz="0" w:space="0" w:color="auto"/>
            <w:bottom w:val="none" w:sz="0" w:space="0" w:color="auto"/>
            <w:right w:val="none" w:sz="0" w:space="0" w:color="auto"/>
          </w:divBdr>
        </w:div>
        <w:div w:id="521285516">
          <w:marLeft w:val="0"/>
          <w:marRight w:val="0"/>
          <w:marTop w:val="0"/>
          <w:marBottom w:val="0"/>
          <w:divBdr>
            <w:top w:val="none" w:sz="0" w:space="0" w:color="auto"/>
            <w:left w:val="none" w:sz="0" w:space="0" w:color="auto"/>
            <w:bottom w:val="none" w:sz="0" w:space="0" w:color="auto"/>
            <w:right w:val="none" w:sz="0" w:space="0" w:color="auto"/>
          </w:divBdr>
        </w:div>
        <w:div w:id="1467820201">
          <w:marLeft w:val="0"/>
          <w:marRight w:val="0"/>
          <w:marTop w:val="0"/>
          <w:marBottom w:val="0"/>
          <w:divBdr>
            <w:top w:val="none" w:sz="0" w:space="0" w:color="auto"/>
            <w:left w:val="none" w:sz="0" w:space="0" w:color="auto"/>
            <w:bottom w:val="none" w:sz="0" w:space="0" w:color="auto"/>
            <w:right w:val="none" w:sz="0" w:space="0" w:color="auto"/>
          </w:divBdr>
        </w:div>
        <w:div w:id="1806309274">
          <w:marLeft w:val="0"/>
          <w:marRight w:val="0"/>
          <w:marTop w:val="0"/>
          <w:marBottom w:val="0"/>
          <w:divBdr>
            <w:top w:val="none" w:sz="0" w:space="0" w:color="auto"/>
            <w:left w:val="none" w:sz="0" w:space="0" w:color="auto"/>
            <w:bottom w:val="none" w:sz="0" w:space="0" w:color="auto"/>
            <w:right w:val="none" w:sz="0" w:space="0" w:color="auto"/>
          </w:divBdr>
        </w:div>
      </w:divsChild>
    </w:div>
    <w:div w:id="555777813">
      <w:bodyDiv w:val="1"/>
      <w:marLeft w:val="0"/>
      <w:marRight w:val="0"/>
      <w:marTop w:val="0"/>
      <w:marBottom w:val="0"/>
      <w:divBdr>
        <w:top w:val="none" w:sz="0" w:space="0" w:color="auto"/>
        <w:left w:val="none" w:sz="0" w:space="0" w:color="auto"/>
        <w:bottom w:val="none" w:sz="0" w:space="0" w:color="auto"/>
        <w:right w:val="none" w:sz="0" w:space="0" w:color="auto"/>
      </w:divBdr>
      <w:divsChild>
        <w:div w:id="977685677">
          <w:marLeft w:val="0"/>
          <w:marRight w:val="0"/>
          <w:marTop w:val="0"/>
          <w:marBottom w:val="0"/>
          <w:divBdr>
            <w:top w:val="none" w:sz="0" w:space="0" w:color="auto"/>
            <w:left w:val="none" w:sz="0" w:space="0" w:color="auto"/>
            <w:bottom w:val="none" w:sz="0" w:space="0" w:color="auto"/>
            <w:right w:val="none" w:sz="0" w:space="0" w:color="auto"/>
          </w:divBdr>
          <w:divsChild>
            <w:div w:id="1322386097">
              <w:marLeft w:val="0"/>
              <w:marRight w:val="0"/>
              <w:marTop w:val="0"/>
              <w:marBottom w:val="0"/>
              <w:divBdr>
                <w:top w:val="none" w:sz="0" w:space="0" w:color="auto"/>
                <w:left w:val="none" w:sz="0" w:space="0" w:color="auto"/>
                <w:bottom w:val="none" w:sz="0" w:space="0" w:color="auto"/>
                <w:right w:val="none" w:sz="0" w:space="0" w:color="auto"/>
              </w:divBdr>
              <w:divsChild>
                <w:div w:id="17185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5865">
      <w:bodyDiv w:val="1"/>
      <w:marLeft w:val="0"/>
      <w:marRight w:val="0"/>
      <w:marTop w:val="0"/>
      <w:marBottom w:val="0"/>
      <w:divBdr>
        <w:top w:val="none" w:sz="0" w:space="0" w:color="auto"/>
        <w:left w:val="none" w:sz="0" w:space="0" w:color="auto"/>
        <w:bottom w:val="none" w:sz="0" w:space="0" w:color="auto"/>
        <w:right w:val="none" w:sz="0" w:space="0" w:color="auto"/>
      </w:divBdr>
    </w:div>
    <w:div w:id="560481923">
      <w:bodyDiv w:val="1"/>
      <w:marLeft w:val="0"/>
      <w:marRight w:val="0"/>
      <w:marTop w:val="0"/>
      <w:marBottom w:val="0"/>
      <w:divBdr>
        <w:top w:val="none" w:sz="0" w:space="0" w:color="auto"/>
        <w:left w:val="none" w:sz="0" w:space="0" w:color="auto"/>
        <w:bottom w:val="none" w:sz="0" w:space="0" w:color="auto"/>
        <w:right w:val="none" w:sz="0" w:space="0" w:color="auto"/>
      </w:divBdr>
    </w:div>
    <w:div w:id="563300596">
      <w:bodyDiv w:val="1"/>
      <w:marLeft w:val="0"/>
      <w:marRight w:val="0"/>
      <w:marTop w:val="0"/>
      <w:marBottom w:val="0"/>
      <w:divBdr>
        <w:top w:val="none" w:sz="0" w:space="0" w:color="auto"/>
        <w:left w:val="none" w:sz="0" w:space="0" w:color="auto"/>
        <w:bottom w:val="none" w:sz="0" w:space="0" w:color="auto"/>
        <w:right w:val="none" w:sz="0" w:space="0" w:color="auto"/>
      </w:divBdr>
    </w:div>
    <w:div w:id="580603638">
      <w:bodyDiv w:val="1"/>
      <w:marLeft w:val="0"/>
      <w:marRight w:val="0"/>
      <w:marTop w:val="0"/>
      <w:marBottom w:val="0"/>
      <w:divBdr>
        <w:top w:val="none" w:sz="0" w:space="0" w:color="auto"/>
        <w:left w:val="none" w:sz="0" w:space="0" w:color="auto"/>
        <w:bottom w:val="none" w:sz="0" w:space="0" w:color="auto"/>
        <w:right w:val="none" w:sz="0" w:space="0" w:color="auto"/>
      </w:divBdr>
    </w:div>
    <w:div w:id="581185936">
      <w:bodyDiv w:val="1"/>
      <w:marLeft w:val="0"/>
      <w:marRight w:val="0"/>
      <w:marTop w:val="0"/>
      <w:marBottom w:val="0"/>
      <w:divBdr>
        <w:top w:val="none" w:sz="0" w:space="0" w:color="auto"/>
        <w:left w:val="none" w:sz="0" w:space="0" w:color="auto"/>
        <w:bottom w:val="none" w:sz="0" w:space="0" w:color="auto"/>
        <w:right w:val="none" w:sz="0" w:space="0" w:color="auto"/>
      </w:divBdr>
    </w:div>
    <w:div w:id="588857054">
      <w:bodyDiv w:val="1"/>
      <w:marLeft w:val="0"/>
      <w:marRight w:val="0"/>
      <w:marTop w:val="0"/>
      <w:marBottom w:val="0"/>
      <w:divBdr>
        <w:top w:val="none" w:sz="0" w:space="0" w:color="auto"/>
        <w:left w:val="none" w:sz="0" w:space="0" w:color="auto"/>
        <w:bottom w:val="none" w:sz="0" w:space="0" w:color="auto"/>
        <w:right w:val="none" w:sz="0" w:space="0" w:color="auto"/>
      </w:divBdr>
    </w:div>
    <w:div w:id="608046304">
      <w:bodyDiv w:val="1"/>
      <w:marLeft w:val="0"/>
      <w:marRight w:val="0"/>
      <w:marTop w:val="0"/>
      <w:marBottom w:val="0"/>
      <w:divBdr>
        <w:top w:val="none" w:sz="0" w:space="0" w:color="auto"/>
        <w:left w:val="none" w:sz="0" w:space="0" w:color="auto"/>
        <w:bottom w:val="none" w:sz="0" w:space="0" w:color="auto"/>
        <w:right w:val="none" w:sz="0" w:space="0" w:color="auto"/>
      </w:divBdr>
    </w:div>
    <w:div w:id="608850653">
      <w:bodyDiv w:val="1"/>
      <w:marLeft w:val="0"/>
      <w:marRight w:val="0"/>
      <w:marTop w:val="0"/>
      <w:marBottom w:val="0"/>
      <w:divBdr>
        <w:top w:val="none" w:sz="0" w:space="0" w:color="auto"/>
        <w:left w:val="none" w:sz="0" w:space="0" w:color="auto"/>
        <w:bottom w:val="none" w:sz="0" w:space="0" w:color="auto"/>
        <w:right w:val="none" w:sz="0" w:space="0" w:color="auto"/>
      </w:divBdr>
    </w:div>
    <w:div w:id="614025122">
      <w:bodyDiv w:val="1"/>
      <w:marLeft w:val="0"/>
      <w:marRight w:val="0"/>
      <w:marTop w:val="0"/>
      <w:marBottom w:val="0"/>
      <w:divBdr>
        <w:top w:val="none" w:sz="0" w:space="0" w:color="auto"/>
        <w:left w:val="none" w:sz="0" w:space="0" w:color="auto"/>
        <w:bottom w:val="none" w:sz="0" w:space="0" w:color="auto"/>
        <w:right w:val="none" w:sz="0" w:space="0" w:color="auto"/>
      </w:divBdr>
      <w:divsChild>
        <w:div w:id="2090929824">
          <w:marLeft w:val="0"/>
          <w:marRight w:val="0"/>
          <w:marTop w:val="0"/>
          <w:marBottom w:val="0"/>
          <w:divBdr>
            <w:top w:val="none" w:sz="0" w:space="0" w:color="auto"/>
            <w:left w:val="none" w:sz="0" w:space="0" w:color="auto"/>
            <w:bottom w:val="none" w:sz="0" w:space="0" w:color="auto"/>
            <w:right w:val="none" w:sz="0" w:space="0" w:color="auto"/>
          </w:divBdr>
          <w:divsChild>
            <w:div w:id="2093965389">
              <w:marLeft w:val="0"/>
              <w:marRight w:val="0"/>
              <w:marTop w:val="0"/>
              <w:marBottom w:val="0"/>
              <w:divBdr>
                <w:top w:val="none" w:sz="0" w:space="0" w:color="auto"/>
                <w:left w:val="none" w:sz="0" w:space="0" w:color="auto"/>
                <w:bottom w:val="none" w:sz="0" w:space="0" w:color="auto"/>
                <w:right w:val="none" w:sz="0" w:space="0" w:color="auto"/>
              </w:divBdr>
              <w:divsChild>
                <w:div w:id="16207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4898">
      <w:bodyDiv w:val="1"/>
      <w:marLeft w:val="0"/>
      <w:marRight w:val="0"/>
      <w:marTop w:val="0"/>
      <w:marBottom w:val="0"/>
      <w:divBdr>
        <w:top w:val="none" w:sz="0" w:space="0" w:color="auto"/>
        <w:left w:val="none" w:sz="0" w:space="0" w:color="auto"/>
        <w:bottom w:val="none" w:sz="0" w:space="0" w:color="auto"/>
        <w:right w:val="none" w:sz="0" w:space="0" w:color="auto"/>
      </w:divBdr>
    </w:div>
    <w:div w:id="631981674">
      <w:bodyDiv w:val="1"/>
      <w:marLeft w:val="0"/>
      <w:marRight w:val="0"/>
      <w:marTop w:val="0"/>
      <w:marBottom w:val="0"/>
      <w:divBdr>
        <w:top w:val="none" w:sz="0" w:space="0" w:color="auto"/>
        <w:left w:val="none" w:sz="0" w:space="0" w:color="auto"/>
        <w:bottom w:val="none" w:sz="0" w:space="0" w:color="auto"/>
        <w:right w:val="none" w:sz="0" w:space="0" w:color="auto"/>
      </w:divBdr>
    </w:div>
    <w:div w:id="635378925">
      <w:bodyDiv w:val="1"/>
      <w:marLeft w:val="0"/>
      <w:marRight w:val="0"/>
      <w:marTop w:val="0"/>
      <w:marBottom w:val="0"/>
      <w:divBdr>
        <w:top w:val="none" w:sz="0" w:space="0" w:color="auto"/>
        <w:left w:val="none" w:sz="0" w:space="0" w:color="auto"/>
        <w:bottom w:val="none" w:sz="0" w:space="0" w:color="auto"/>
        <w:right w:val="none" w:sz="0" w:space="0" w:color="auto"/>
      </w:divBdr>
    </w:div>
    <w:div w:id="635720902">
      <w:bodyDiv w:val="1"/>
      <w:marLeft w:val="0"/>
      <w:marRight w:val="0"/>
      <w:marTop w:val="0"/>
      <w:marBottom w:val="0"/>
      <w:divBdr>
        <w:top w:val="none" w:sz="0" w:space="0" w:color="auto"/>
        <w:left w:val="none" w:sz="0" w:space="0" w:color="auto"/>
        <w:bottom w:val="none" w:sz="0" w:space="0" w:color="auto"/>
        <w:right w:val="none" w:sz="0" w:space="0" w:color="auto"/>
      </w:divBdr>
      <w:divsChild>
        <w:div w:id="171772523">
          <w:marLeft w:val="0"/>
          <w:marRight w:val="0"/>
          <w:marTop w:val="0"/>
          <w:marBottom w:val="0"/>
          <w:divBdr>
            <w:top w:val="none" w:sz="0" w:space="0" w:color="auto"/>
            <w:left w:val="none" w:sz="0" w:space="0" w:color="auto"/>
            <w:bottom w:val="none" w:sz="0" w:space="0" w:color="auto"/>
            <w:right w:val="none" w:sz="0" w:space="0" w:color="auto"/>
          </w:divBdr>
        </w:div>
        <w:div w:id="1251768122">
          <w:marLeft w:val="0"/>
          <w:marRight w:val="0"/>
          <w:marTop w:val="0"/>
          <w:marBottom w:val="0"/>
          <w:divBdr>
            <w:top w:val="none" w:sz="0" w:space="0" w:color="auto"/>
            <w:left w:val="none" w:sz="0" w:space="0" w:color="auto"/>
            <w:bottom w:val="none" w:sz="0" w:space="0" w:color="auto"/>
            <w:right w:val="none" w:sz="0" w:space="0" w:color="auto"/>
          </w:divBdr>
        </w:div>
        <w:div w:id="1949846282">
          <w:marLeft w:val="0"/>
          <w:marRight w:val="0"/>
          <w:marTop w:val="0"/>
          <w:marBottom w:val="0"/>
          <w:divBdr>
            <w:top w:val="none" w:sz="0" w:space="0" w:color="auto"/>
            <w:left w:val="none" w:sz="0" w:space="0" w:color="auto"/>
            <w:bottom w:val="none" w:sz="0" w:space="0" w:color="auto"/>
            <w:right w:val="none" w:sz="0" w:space="0" w:color="auto"/>
          </w:divBdr>
        </w:div>
      </w:divsChild>
    </w:div>
    <w:div w:id="643433350">
      <w:bodyDiv w:val="1"/>
      <w:marLeft w:val="0"/>
      <w:marRight w:val="0"/>
      <w:marTop w:val="0"/>
      <w:marBottom w:val="0"/>
      <w:divBdr>
        <w:top w:val="none" w:sz="0" w:space="0" w:color="auto"/>
        <w:left w:val="none" w:sz="0" w:space="0" w:color="auto"/>
        <w:bottom w:val="none" w:sz="0" w:space="0" w:color="auto"/>
        <w:right w:val="none" w:sz="0" w:space="0" w:color="auto"/>
      </w:divBdr>
    </w:div>
    <w:div w:id="643580637">
      <w:bodyDiv w:val="1"/>
      <w:marLeft w:val="0"/>
      <w:marRight w:val="0"/>
      <w:marTop w:val="0"/>
      <w:marBottom w:val="0"/>
      <w:divBdr>
        <w:top w:val="none" w:sz="0" w:space="0" w:color="auto"/>
        <w:left w:val="none" w:sz="0" w:space="0" w:color="auto"/>
        <w:bottom w:val="none" w:sz="0" w:space="0" w:color="auto"/>
        <w:right w:val="none" w:sz="0" w:space="0" w:color="auto"/>
      </w:divBdr>
    </w:div>
    <w:div w:id="649208146">
      <w:bodyDiv w:val="1"/>
      <w:marLeft w:val="0"/>
      <w:marRight w:val="0"/>
      <w:marTop w:val="0"/>
      <w:marBottom w:val="0"/>
      <w:divBdr>
        <w:top w:val="none" w:sz="0" w:space="0" w:color="auto"/>
        <w:left w:val="none" w:sz="0" w:space="0" w:color="auto"/>
        <w:bottom w:val="none" w:sz="0" w:space="0" w:color="auto"/>
        <w:right w:val="none" w:sz="0" w:space="0" w:color="auto"/>
      </w:divBdr>
    </w:div>
    <w:div w:id="653266460">
      <w:bodyDiv w:val="1"/>
      <w:marLeft w:val="0"/>
      <w:marRight w:val="0"/>
      <w:marTop w:val="0"/>
      <w:marBottom w:val="0"/>
      <w:divBdr>
        <w:top w:val="none" w:sz="0" w:space="0" w:color="auto"/>
        <w:left w:val="none" w:sz="0" w:space="0" w:color="auto"/>
        <w:bottom w:val="none" w:sz="0" w:space="0" w:color="auto"/>
        <w:right w:val="none" w:sz="0" w:space="0" w:color="auto"/>
      </w:divBdr>
    </w:div>
    <w:div w:id="653526781">
      <w:bodyDiv w:val="1"/>
      <w:marLeft w:val="0"/>
      <w:marRight w:val="0"/>
      <w:marTop w:val="0"/>
      <w:marBottom w:val="0"/>
      <w:divBdr>
        <w:top w:val="none" w:sz="0" w:space="0" w:color="auto"/>
        <w:left w:val="none" w:sz="0" w:space="0" w:color="auto"/>
        <w:bottom w:val="none" w:sz="0" w:space="0" w:color="auto"/>
        <w:right w:val="none" w:sz="0" w:space="0" w:color="auto"/>
      </w:divBdr>
    </w:div>
    <w:div w:id="656809807">
      <w:bodyDiv w:val="1"/>
      <w:marLeft w:val="0"/>
      <w:marRight w:val="0"/>
      <w:marTop w:val="0"/>
      <w:marBottom w:val="0"/>
      <w:divBdr>
        <w:top w:val="none" w:sz="0" w:space="0" w:color="auto"/>
        <w:left w:val="none" w:sz="0" w:space="0" w:color="auto"/>
        <w:bottom w:val="none" w:sz="0" w:space="0" w:color="auto"/>
        <w:right w:val="none" w:sz="0" w:space="0" w:color="auto"/>
      </w:divBdr>
    </w:div>
    <w:div w:id="664867340">
      <w:bodyDiv w:val="1"/>
      <w:marLeft w:val="0"/>
      <w:marRight w:val="0"/>
      <w:marTop w:val="0"/>
      <w:marBottom w:val="0"/>
      <w:divBdr>
        <w:top w:val="none" w:sz="0" w:space="0" w:color="auto"/>
        <w:left w:val="none" w:sz="0" w:space="0" w:color="auto"/>
        <w:bottom w:val="none" w:sz="0" w:space="0" w:color="auto"/>
        <w:right w:val="none" w:sz="0" w:space="0" w:color="auto"/>
      </w:divBdr>
    </w:div>
    <w:div w:id="687875619">
      <w:bodyDiv w:val="1"/>
      <w:marLeft w:val="0"/>
      <w:marRight w:val="0"/>
      <w:marTop w:val="0"/>
      <w:marBottom w:val="0"/>
      <w:divBdr>
        <w:top w:val="none" w:sz="0" w:space="0" w:color="auto"/>
        <w:left w:val="none" w:sz="0" w:space="0" w:color="auto"/>
        <w:bottom w:val="none" w:sz="0" w:space="0" w:color="auto"/>
        <w:right w:val="none" w:sz="0" w:space="0" w:color="auto"/>
      </w:divBdr>
    </w:div>
    <w:div w:id="695934174">
      <w:bodyDiv w:val="1"/>
      <w:marLeft w:val="0"/>
      <w:marRight w:val="0"/>
      <w:marTop w:val="0"/>
      <w:marBottom w:val="0"/>
      <w:divBdr>
        <w:top w:val="none" w:sz="0" w:space="0" w:color="auto"/>
        <w:left w:val="none" w:sz="0" w:space="0" w:color="auto"/>
        <w:bottom w:val="none" w:sz="0" w:space="0" w:color="auto"/>
        <w:right w:val="none" w:sz="0" w:space="0" w:color="auto"/>
      </w:divBdr>
    </w:div>
    <w:div w:id="697658142">
      <w:bodyDiv w:val="1"/>
      <w:marLeft w:val="0"/>
      <w:marRight w:val="0"/>
      <w:marTop w:val="0"/>
      <w:marBottom w:val="0"/>
      <w:divBdr>
        <w:top w:val="none" w:sz="0" w:space="0" w:color="auto"/>
        <w:left w:val="none" w:sz="0" w:space="0" w:color="auto"/>
        <w:bottom w:val="none" w:sz="0" w:space="0" w:color="auto"/>
        <w:right w:val="none" w:sz="0" w:space="0" w:color="auto"/>
      </w:divBdr>
    </w:div>
    <w:div w:id="706493125">
      <w:bodyDiv w:val="1"/>
      <w:marLeft w:val="0"/>
      <w:marRight w:val="0"/>
      <w:marTop w:val="0"/>
      <w:marBottom w:val="0"/>
      <w:divBdr>
        <w:top w:val="none" w:sz="0" w:space="0" w:color="auto"/>
        <w:left w:val="none" w:sz="0" w:space="0" w:color="auto"/>
        <w:bottom w:val="none" w:sz="0" w:space="0" w:color="auto"/>
        <w:right w:val="none" w:sz="0" w:space="0" w:color="auto"/>
      </w:divBdr>
    </w:div>
    <w:div w:id="718937588">
      <w:bodyDiv w:val="1"/>
      <w:marLeft w:val="0"/>
      <w:marRight w:val="0"/>
      <w:marTop w:val="0"/>
      <w:marBottom w:val="0"/>
      <w:divBdr>
        <w:top w:val="none" w:sz="0" w:space="0" w:color="auto"/>
        <w:left w:val="none" w:sz="0" w:space="0" w:color="auto"/>
        <w:bottom w:val="none" w:sz="0" w:space="0" w:color="auto"/>
        <w:right w:val="none" w:sz="0" w:space="0" w:color="auto"/>
      </w:divBdr>
    </w:div>
    <w:div w:id="740757931">
      <w:bodyDiv w:val="1"/>
      <w:marLeft w:val="0"/>
      <w:marRight w:val="0"/>
      <w:marTop w:val="0"/>
      <w:marBottom w:val="0"/>
      <w:divBdr>
        <w:top w:val="none" w:sz="0" w:space="0" w:color="auto"/>
        <w:left w:val="none" w:sz="0" w:space="0" w:color="auto"/>
        <w:bottom w:val="none" w:sz="0" w:space="0" w:color="auto"/>
        <w:right w:val="none" w:sz="0" w:space="0" w:color="auto"/>
      </w:divBdr>
    </w:div>
    <w:div w:id="772669858">
      <w:bodyDiv w:val="1"/>
      <w:marLeft w:val="0"/>
      <w:marRight w:val="0"/>
      <w:marTop w:val="0"/>
      <w:marBottom w:val="0"/>
      <w:divBdr>
        <w:top w:val="none" w:sz="0" w:space="0" w:color="auto"/>
        <w:left w:val="none" w:sz="0" w:space="0" w:color="auto"/>
        <w:bottom w:val="none" w:sz="0" w:space="0" w:color="auto"/>
        <w:right w:val="none" w:sz="0" w:space="0" w:color="auto"/>
      </w:divBdr>
    </w:div>
    <w:div w:id="773013976">
      <w:bodyDiv w:val="1"/>
      <w:marLeft w:val="0"/>
      <w:marRight w:val="0"/>
      <w:marTop w:val="0"/>
      <w:marBottom w:val="0"/>
      <w:divBdr>
        <w:top w:val="none" w:sz="0" w:space="0" w:color="auto"/>
        <w:left w:val="none" w:sz="0" w:space="0" w:color="auto"/>
        <w:bottom w:val="none" w:sz="0" w:space="0" w:color="auto"/>
        <w:right w:val="none" w:sz="0" w:space="0" w:color="auto"/>
      </w:divBdr>
      <w:divsChild>
        <w:div w:id="670328920">
          <w:marLeft w:val="0"/>
          <w:marRight w:val="0"/>
          <w:marTop w:val="0"/>
          <w:marBottom w:val="0"/>
          <w:divBdr>
            <w:top w:val="none" w:sz="0" w:space="0" w:color="auto"/>
            <w:left w:val="none" w:sz="0" w:space="0" w:color="auto"/>
            <w:bottom w:val="none" w:sz="0" w:space="0" w:color="auto"/>
            <w:right w:val="none" w:sz="0" w:space="0" w:color="auto"/>
          </w:divBdr>
          <w:divsChild>
            <w:div w:id="926772122">
              <w:marLeft w:val="0"/>
              <w:marRight w:val="0"/>
              <w:marTop w:val="0"/>
              <w:marBottom w:val="0"/>
              <w:divBdr>
                <w:top w:val="none" w:sz="0" w:space="0" w:color="auto"/>
                <w:left w:val="none" w:sz="0" w:space="0" w:color="auto"/>
                <w:bottom w:val="none" w:sz="0" w:space="0" w:color="auto"/>
                <w:right w:val="none" w:sz="0" w:space="0" w:color="auto"/>
              </w:divBdr>
              <w:divsChild>
                <w:div w:id="1500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5260">
      <w:bodyDiv w:val="1"/>
      <w:marLeft w:val="0"/>
      <w:marRight w:val="0"/>
      <w:marTop w:val="0"/>
      <w:marBottom w:val="0"/>
      <w:divBdr>
        <w:top w:val="none" w:sz="0" w:space="0" w:color="auto"/>
        <w:left w:val="none" w:sz="0" w:space="0" w:color="auto"/>
        <w:bottom w:val="none" w:sz="0" w:space="0" w:color="auto"/>
        <w:right w:val="none" w:sz="0" w:space="0" w:color="auto"/>
      </w:divBdr>
    </w:div>
    <w:div w:id="780414954">
      <w:bodyDiv w:val="1"/>
      <w:marLeft w:val="0"/>
      <w:marRight w:val="0"/>
      <w:marTop w:val="0"/>
      <w:marBottom w:val="0"/>
      <w:divBdr>
        <w:top w:val="none" w:sz="0" w:space="0" w:color="auto"/>
        <w:left w:val="none" w:sz="0" w:space="0" w:color="auto"/>
        <w:bottom w:val="none" w:sz="0" w:space="0" w:color="auto"/>
        <w:right w:val="none" w:sz="0" w:space="0" w:color="auto"/>
      </w:divBdr>
    </w:div>
    <w:div w:id="781808146">
      <w:bodyDiv w:val="1"/>
      <w:marLeft w:val="0"/>
      <w:marRight w:val="0"/>
      <w:marTop w:val="0"/>
      <w:marBottom w:val="0"/>
      <w:divBdr>
        <w:top w:val="none" w:sz="0" w:space="0" w:color="auto"/>
        <w:left w:val="none" w:sz="0" w:space="0" w:color="auto"/>
        <w:bottom w:val="none" w:sz="0" w:space="0" w:color="auto"/>
        <w:right w:val="none" w:sz="0" w:space="0" w:color="auto"/>
      </w:divBdr>
    </w:div>
    <w:div w:id="789935023">
      <w:bodyDiv w:val="1"/>
      <w:marLeft w:val="0"/>
      <w:marRight w:val="0"/>
      <w:marTop w:val="0"/>
      <w:marBottom w:val="0"/>
      <w:divBdr>
        <w:top w:val="none" w:sz="0" w:space="0" w:color="auto"/>
        <w:left w:val="none" w:sz="0" w:space="0" w:color="auto"/>
        <w:bottom w:val="none" w:sz="0" w:space="0" w:color="auto"/>
        <w:right w:val="none" w:sz="0" w:space="0" w:color="auto"/>
      </w:divBdr>
    </w:div>
    <w:div w:id="797181077">
      <w:bodyDiv w:val="1"/>
      <w:marLeft w:val="0"/>
      <w:marRight w:val="0"/>
      <w:marTop w:val="0"/>
      <w:marBottom w:val="0"/>
      <w:divBdr>
        <w:top w:val="none" w:sz="0" w:space="0" w:color="auto"/>
        <w:left w:val="none" w:sz="0" w:space="0" w:color="auto"/>
        <w:bottom w:val="none" w:sz="0" w:space="0" w:color="auto"/>
        <w:right w:val="none" w:sz="0" w:space="0" w:color="auto"/>
      </w:divBdr>
    </w:div>
    <w:div w:id="810054848">
      <w:bodyDiv w:val="1"/>
      <w:marLeft w:val="0"/>
      <w:marRight w:val="0"/>
      <w:marTop w:val="0"/>
      <w:marBottom w:val="0"/>
      <w:divBdr>
        <w:top w:val="none" w:sz="0" w:space="0" w:color="auto"/>
        <w:left w:val="none" w:sz="0" w:space="0" w:color="auto"/>
        <w:bottom w:val="none" w:sz="0" w:space="0" w:color="auto"/>
        <w:right w:val="none" w:sz="0" w:space="0" w:color="auto"/>
      </w:divBdr>
    </w:div>
    <w:div w:id="810362269">
      <w:bodyDiv w:val="1"/>
      <w:marLeft w:val="0"/>
      <w:marRight w:val="0"/>
      <w:marTop w:val="0"/>
      <w:marBottom w:val="0"/>
      <w:divBdr>
        <w:top w:val="none" w:sz="0" w:space="0" w:color="auto"/>
        <w:left w:val="none" w:sz="0" w:space="0" w:color="auto"/>
        <w:bottom w:val="none" w:sz="0" w:space="0" w:color="auto"/>
        <w:right w:val="none" w:sz="0" w:space="0" w:color="auto"/>
      </w:divBdr>
    </w:div>
    <w:div w:id="815026013">
      <w:bodyDiv w:val="1"/>
      <w:marLeft w:val="0"/>
      <w:marRight w:val="0"/>
      <w:marTop w:val="0"/>
      <w:marBottom w:val="0"/>
      <w:divBdr>
        <w:top w:val="none" w:sz="0" w:space="0" w:color="auto"/>
        <w:left w:val="none" w:sz="0" w:space="0" w:color="auto"/>
        <w:bottom w:val="none" w:sz="0" w:space="0" w:color="auto"/>
        <w:right w:val="none" w:sz="0" w:space="0" w:color="auto"/>
      </w:divBdr>
    </w:div>
    <w:div w:id="825053542">
      <w:bodyDiv w:val="1"/>
      <w:marLeft w:val="0"/>
      <w:marRight w:val="0"/>
      <w:marTop w:val="0"/>
      <w:marBottom w:val="0"/>
      <w:divBdr>
        <w:top w:val="none" w:sz="0" w:space="0" w:color="auto"/>
        <w:left w:val="none" w:sz="0" w:space="0" w:color="auto"/>
        <w:bottom w:val="none" w:sz="0" w:space="0" w:color="auto"/>
        <w:right w:val="none" w:sz="0" w:space="0" w:color="auto"/>
      </w:divBdr>
    </w:div>
    <w:div w:id="832523285">
      <w:bodyDiv w:val="1"/>
      <w:marLeft w:val="0"/>
      <w:marRight w:val="0"/>
      <w:marTop w:val="0"/>
      <w:marBottom w:val="0"/>
      <w:divBdr>
        <w:top w:val="none" w:sz="0" w:space="0" w:color="auto"/>
        <w:left w:val="none" w:sz="0" w:space="0" w:color="auto"/>
        <w:bottom w:val="none" w:sz="0" w:space="0" w:color="auto"/>
        <w:right w:val="none" w:sz="0" w:space="0" w:color="auto"/>
      </w:divBdr>
    </w:div>
    <w:div w:id="835191859">
      <w:bodyDiv w:val="1"/>
      <w:marLeft w:val="0"/>
      <w:marRight w:val="0"/>
      <w:marTop w:val="0"/>
      <w:marBottom w:val="0"/>
      <w:divBdr>
        <w:top w:val="none" w:sz="0" w:space="0" w:color="auto"/>
        <w:left w:val="none" w:sz="0" w:space="0" w:color="auto"/>
        <w:bottom w:val="none" w:sz="0" w:space="0" w:color="auto"/>
        <w:right w:val="none" w:sz="0" w:space="0" w:color="auto"/>
      </w:divBdr>
    </w:div>
    <w:div w:id="850795111">
      <w:bodyDiv w:val="1"/>
      <w:marLeft w:val="0"/>
      <w:marRight w:val="0"/>
      <w:marTop w:val="0"/>
      <w:marBottom w:val="0"/>
      <w:divBdr>
        <w:top w:val="none" w:sz="0" w:space="0" w:color="auto"/>
        <w:left w:val="none" w:sz="0" w:space="0" w:color="auto"/>
        <w:bottom w:val="none" w:sz="0" w:space="0" w:color="auto"/>
        <w:right w:val="none" w:sz="0" w:space="0" w:color="auto"/>
      </w:divBdr>
      <w:divsChild>
        <w:div w:id="1024553740">
          <w:marLeft w:val="0"/>
          <w:marRight w:val="0"/>
          <w:marTop w:val="0"/>
          <w:marBottom w:val="0"/>
          <w:divBdr>
            <w:top w:val="none" w:sz="0" w:space="0" w:color="auto"/>
            <w:left w:val="none" w:sz="0" w:space="0" w:color="auto"/>
            <w:bottom w:val="none" w:sz="0" w:space="0" w:color="auto"/>
            <w:right w:val="none" w:sz="0" w:space="0" w:color="auto"/>
          </w:divBdr>
        </w:div>
      </w:divsChild>
    </w:div>
    <w:div w:id="851652026">
      <w:bodyDiv w:val="1"/>
      <w:marLeft w:val="0"/>
      <w:marRight w:val="0"/>
      <w:marTop w:val="0"/>
      <w:marBottom w:val="0"/>
      <w:divBdr>
        <w:top w:val="none" w:sz="0" w:space="0" w:color="auto"/>
        <w:left w:val="none" w:sz="0" w:space="0" w:color="auto"/>
        <w:bottom w:val="none" w:sz="0" w:space="0" w:color="auto"/>
        <w:right w:val="none" w:sz="0" w:space="0" w:color="auto"/>
      </w:divBdr>
    </w:div>
    <w:div w:id="854072272">
      <w:bodyDiv w:val="1"/>
      <w:marLeft w:val="0"/>
      <w:marRight w:val="0"/>
      <w:marTop w:val="0"/>
      <w:marBottom w:val="0"/>
      <w:divBdr>
        <w:top w:val="none" w:sz="0" w:space="0" w:color="auto"/>
        <w:left w:val="none" w:sz="0" w:space="0" w:color="auto"/>
        <w:bottom w:val="none" w:sz="0" w:space="0" w:color="auto"/>
        <w:right w:val="none" w:sz="0" w:space="0" w:color="auto"/>
      </w:divBdr>
    </w:div>
    <w:div w:id="858588114">
      <w:bodyDiv w:val="1"/>
      <w:marLeft w:val="0"/>
      <w:marRight w:val="0"/>
      <w:marTop w:val="0"/>
      <w:marBottom w:val="0"/>
      <w:divBdr>
        <w:top w:val="none" w:sz="0" w:space="0" w:color="auto"/>
        <w:left w:val="none" w:sz="0" w:space="0" w:color="auto"/>
        <w:bottom w:val="none" w:sz="0" w:space="0" w:color="auto"/>
        <w:right w:val="none" w:sz="0" w:space="0" w:color="auto"/>
      </w:divBdr>
    </w:div>
    <w:div w:id="875317871">
      <w:bodyDiv w:val="1"/>
      <w:marLeft w:val="0"/>
      <w:marRight w:val="0"/>
      <w:marTop w:val="0"/>
      <w:marBottom w:val="0"/>
      <w:divBdr>
        <w:top w:val="none" w:sz="0" w:space="0" w:color="auto"/>
        <w:left w:val="none" w:sz="0" w:space="0" w:color="auto"/>
        <w:bottom w:val="none" w:sz="0" w:space="0" w:color="auto"/>
        <w:right w:val="none" w:sz="0" w:space="0" w:color="auto"/>
      </w:divBdr>
    </w:div>
    <w:div w:id="876434750">
      <w:bodyDiv w:val="1"/>
      <w:marLeft w:val="0"/>
      <w:marRight w:val="0"/>
      <w:marTop w:val="0"/>
      <w:marBottom w:val="0"/>
      <w:divBdr>
        <w:top w:val="none" w:sz="0" w:space="0" w:color="auto"/>
        <w:left w:val="none" w:sz="0" w:space="0" w:color="auto"/>
        <w:bottom w:val="none" w:sz="0" w:space="0" w:color="auto"/>
        <w:right w:val="none" w:sz="0" w:space="0" w:color="auto"/>
      </w:divBdr>
    </w:div>
    <w:div w:id="881286626">
      <w:bodyDiv w:val="1"/>
      <w:marLeft w:val="0"/>
      <w:marRight w:val="0"/>
      <w:marTop w:val="0"/>
      <w:marBottom w:val="0"/>
      <w:divBdr>
        <w:top w:val="none" w:sz="0" w:space="0" w:color="auto"/>
        <w:left w:val="none" w:sz="0" w:space="0" w:color="auto"/>
        <w:bottom w:val="none" w:sz="0" w:space="0" w:color="auto"/>
        <w:right w:val="none" w:sz="0" w:space="0" w:color="auto"/>
      </w:divBdr>
    </w:div>
    <w:div w:id="881672363">
      <w:bodyDiv w:val="1"/>
      <w:marLeft w:val="0"/>
      <w:marRight w:val="0"/>
      <w:marTop w:val="0"/>
      <w:marBottom w:val="0"/>
      <w:divBdr>
        <w:top w:val="none" w:sz="0" w:space="0" w:color="auto"/>
        <w:left w:val="none" w:sz="0" w:space="0" w:color="auto"/>
        <w:bottom w:val="none" w:sz="0" w:space="0" w:color="auto"/>
        <w:right w:val="none" w:sz="0" w:space="0" w:color="auto"/>
      </w:divBdr>
    </w:div>
    <w:div w:id="892884205">
      <w:bodyDiv w:val="1"/>
      <w:marLeft w:val="0"/>
      <w:marRight w:val="0"/>
      <w:marTop w:val="0"/>
      <w:marBottom w:val="0"/>
      <w:divBdr>
        <w:top w:val="none" w:sz="0" w:space="0" w:color="auto"/>
        <w:left w:val="none" w:sz="0" w:space="0" w:color="auto"/>
        <w:bottom w:val="none" w:sz="0" w:space="0" w:color="auto"/>
        <w:right w:val="none" w:sz="0" w:space="0" w:color="auto"/>
      </w:divBdr>
    </w:div>
    <w:div w:id="895235935">
      <w:bodyDiv w:val="1"/>
      <w:marLeft w:val="0"/>
      <w:marRight w:val="0"/>
      <w:marTop w:val="0"/>
      <w:marBottom w:val="0"/>
      <w:divBdr>
        <w:top w:val="none" w:sz="0" w:space="0" w:color="auto"/>
        <w:left w:val="none" w:sz="0" w:space="0" w:color="auto"/>
        <w:bottom w:val="none" w:sz="0" w:space="0" w:color="auto"/>
        <w:right w:val="none" w:sz="0" w:space="0" w:color="auto"/>
      </w:divBdr>
    </w:div>
    <w:div w:id="896206388">
      <w:bodyDiv w:val="1"/>
      <w:marLeft w:val="0"/>
      <w:marRight w:val="0"/>
      <w:marTop w:val="0"/>
      <w:marBottom w:val="0"/>
      <w:divBdr>
        <w:top w:val="none" w:sz="0" w:space="0" w:color="auto"/>
        <w:left w:val="none" w:sz="0" w:space="0" w:color="auto"/>
        <w:bottom w:val="none" w:sz="0" w:space="0" w:color="auto"/>
        <w:right w:val="none" w:sz="0" w:space="0" w:color="auto"/>
      </w:divBdr>
    </w:div>
    <w:div w:id="897788543">
      <w:bodyDiv w:val="1"/>
      <w:marLeft w:val="0"/>
      <w:marRight w:val="0"/>
      <w:marTop w:val="0"/>
      <w:marBottom w:val="0"/>
      <w:divBdr>
        <w:top w:val="none" w:sz="0" w:space="0" w:color="auto"/>
        <w:left w:val="none" w:sz="0" w:space="0" w:color="auto"/>
        <w:bottom w:val="none" w:sz="0" w:space="0" w:color="auto"/>
        <w:right w:val="none" w:sz="0" w:space="0" w:color="auto"/>
      </w:divBdr>
    </w:div>
    <w:div w:id="898857203">
      <w:bodyDiv w:val="1"/>
      <w:marLeft w:val="0"/>
      <w:marRight w:val="0"/>
      <w:marTop w:val="0"/>
      <w:marBottom w:val="0"/>
      <w:divBdr>
        <w:top w:val="none" w:sz="0" w:space="0" w:color="auto"/>
        <w:left w:val="none" w:sz="0" w:space="0" w:color="auto"/>
        <w:bottom w:val="none" w:sz="0" w:space="0" w:color="auto"/>
        <w:right w:val="none" w:sz="0" w:space="0" w:color="auto"/>
      </w:divBdr>
    </w:div>
    <w:div w:id="905995810">
      <w:bodyDiv w:val="1"/>
      <w:marLeft w:val="0"/>
      <w:marRight w:val="0"/>
      <w:marTop w:val="0"/>
      <w:marBottom w:val="0"/>
      <w:divBdr>
        <w:top w:val="none" w:sz="0" w:space="0" w:color="auto"/>
        <w:left w:val="none" w:sz="0" w:space="0" w:color="auto"/>
        <w:bottom w:val="none" w:sz="0" w:space="0" w:color="auto"/>
        <w:right w:val="none" w:sz="0" w:space="0" w:color="auto"/>
      </w:divBdr>
    </w:div>
    <w:div w:id="909382818">
      <w:bodyDiv w:val="1"/>
      <w:marLeft w:val="0"/>
      <w:marRight w:val="0"/>
      <w:marTop w:val="0"/>
      <w:marBottom w:val="0"/>
      <w:divBdr>
        <w:top w:val="none" w:sz="0" w:space="0" w:color="auto"/>
        <w:left w:val="none" w:sz="0" w:space="0" w:color="auto"/>
        <w:bottom w:val="none" w:sz="0" w:space="0" w:color="auto"/>
        <w:right w:val="none" w:sz="0" w:space="0" w:color="auto"/>
      </w:divBdr>
    </w:div>
    <w:div w:id="909584791">
      <w:bodyDiv w:val="1"/>
      <w:marLeft w:val="0"/>
      <w:marRight w:val="0"/>
      <w:marTop w:val="0"/>
      <w:marBottom w:val="0"/>
      <w:divBdr>
        <w:top w:val="none" w:sz="0" w:space="0" w:color="auto"/>
        <w:left w:val="none" w:sz="0" w:space="0" w:color="auto"/>
        <w:bottom w:val="none" w:sz="0" w:space="0" w:color="auto"/>
        <w:right w:val="none" w:sz="0" w:space="0" w:color="auto"/>
      </w:divBdr>
    </w:div>
    <w:div w:id="910047377">
      <w:bodyDiv w:val="1"/>
      <w:marLeft w:val="0"/>
      <w:marRight w:val="0"/>
      <w:marTop w:val="0"/>
      <w:marBottom w:val="0"/>
      <w:divBdr>
        <w:top w:val="none" w:sz="0" w:space="0" w:color="auto"/>
        <w:left w:val="none" w:sz="0" w:space="0" w:color="auto"/>
        <w:bottom w:val="none" w:sz="0" w:space="0" w:color="auto"/>
        <w:right w:val="none" w:sz="0" w:space="0" w:color="auto"/>
      </w:divBdr>
    </w:div>
    <w:div w:id="911306389">
      <w:bodyDiv w:val="1"/>
      <w:marLeft w:val="0"/>
      <w:marRight w:val="0"/>
      <w:marTop w:val="0"/>
      <w:marBottom w:val="0"/>
      <w:divBdr>
        <w:top w:val="none" w:sz="0" w:space="0" w:color="auto"/>
        <w:left w:val="none" w:sz="0" w:space="0" w:color="auto"/>
        <w:bottom w:val="none" w:sz="0" w:space="0" w:color="auto"/>
        <w:right w:val="none" w:sz="0" w:space="0" w:color="auto"/>
      </w:divBdr>
    </w:div>
    <w:div w:id="914048479">
      <w:bodyDiv w:val="1"/>
      <w:marLeft w:val="0"/>
      <w:marRight w:val="0"/>
      <w:marTop w:val="0"/>
      <w:marBottom w:val="0"/>
      <w:divBdr>
        <w:top w:val="none" w:sz="0" w:space="0" w:color="auto"/>
        <w:left w:val="none" w:sz="0" w:space="0" w:color="auto"/>
        <w:bottom w:val="none" w:sz="0" w:space="0" w:color="auto"/>
        <w:right w:val="none" w:sz="0" w:space="0" w:color="auto"/>
      </w:divBdr>
    </w:div>
    <w:div w:id="915865608">
      <w:bodyDiv w:val="1"/>
      <w:marLeft w:val="0"/>
      <w:marRight w:val="0"/>
      <w:marTop w:val="0"/>
      <w:marBottom w:val="0"/>
      <w:divBdr>
        <w:top w:val="none" w:sz="0" w:space="0" w:color="auto"/>
        <w:left w:val="none" w:sz="0" w:space="0" w:color="auto"/>
        <w:bottom w:val="none" w:sz="0" w:space="0" w:color="auto"/>
        <w:right w:val="none" w:sz="0" w:space="0" w:color="auto"/>
      </w:divBdr>
    </w:div>
    <w:div w:id="919604963">
      <w:bodyDiv w:val="1"/>
      <w:marLeft w:val="0"/>
      <w:marRight w:val="0"/>
      <w:marTop w:val="0"/>
      <w:marBottom w:val="0"/>
      <w:divBdr>
        <w:top w:val="none" w:sz="0" w:space="0" w:color="auto"/>
        <w:left w:val="none" w:sz="0" w:space="0" w:color="auto"/>
        <w:bottom w:val="none" w:sz="0" w:space="0" w:color="auto"/>
        <w:right w:val="none" w:sz="0" w:space="0" w:color="auto"/>
      </w:divBdr>
    </w:div>
    <w:div w:id="933706479">
      <w:bodyDiv w:val="1"/>
      <w:marLeft w:val="0"/>
      <w:marRight w:val="0"/>
      <w:marTop w:val="0"/>
      <w:marBottom w:val="0"/>
      <w:divBdr>
        <w:top w:val="none" w:sz="0" w:space="0" w:color="auto"/>
        <w:left w:val="none" w:sz="0" w:space="0" w:color="auto"/>
        <w:bottom w:val="none" w:sz="0" w:space="0" w:color="auto"/>
        <w:right w:val="none" w:sz="0" w:space="0" w:color="auto"/>
      </w:divBdr>
    </w:div>
    <w:div w:id="937711033">
      <w:bodyDiv w:val="1"/>
      <w:marLeft w:val="0"/>
      <w:marRight w:val="0"/>
      <w:marTop w:val="0"/>
      <w:marBottom w:val="0"/>
      <w:divBdr>
        <w:top w:val="none" w:sz="0" w:space="0" w:color="auto"/>
        <w:left w:val="none" w:sz="0" w:space="0" w:color="auto"/>
        <w:bottom w:val="none" w:sz="0" w:space="0" w:color="auto"/>
        <w:right w:val="none" w:sz="0" w:space="0" w:color="auto"/>
      </w:divBdr>
    </w:div>
    <w:div w:id="956909094">
      <w:bodyDiv w:val="1"/>
      <w:marLeft w:val="0"/>
      <w:marRight w:val="0"/>
      <w:marTop w:val="0"/>
      <w:marBottom w:val="0"/>
      <w:divBdr>
        <w:top w:val="none" w:sz="0" w:space="0" w:color="auto"/>
        <w:left w:val="none" w:sz="0" w:space="0" w:color="auto"/>
        <w:bottom w:val="none" w:sz="0" w:space="0" w:color="auto"/>
        <w:right w:val="none" w:sz="0" w:space="0" w:color="auto"/>
      </w:divBdr>
    </w:div>
    <w:div w:id="971329147">
      <w:bodyDiv w:val="1"/>
      <w:marLeft w:val="0"/>
      <w:marRight w:val="0"/>
      <w:marTop w:val="0"/>
      <w:marBottom w:val="0"/>
      <w:divBdr>
        <w:top w:val="none" w:sz="0" w:space="0" w:color="auto"/>
        <w:left w:val="none" w:sz="0" w:space="0" w:color="auto"/>
        <w:bottom w:val="none" w:sz="0" w:space="0" w:color="auto"/>
        <w:right w:val="none" w:sz="0" w:space="0" w:color="auto"/>
      </w:divBdr>
    </w:div>
    <w:div w:id="974063346">
      <w:bodyDiv w:val="1"/>
      <w:marLeft w:val="0"/>
      <w:marRight w:val="0"/>
      <w:marTop w:val="0"/>
      <w:marBottom w:val="0"/>
      <w:divBdr>
        <w:top w:val="none" w:sz="0" w:space="0" w:color="auto"/>
        <w:left w:val="none" w:sz="0" w:space="0" w:color="auto"/>
        <w:bottom w:val="none" w:sz="0" w:space="0" w:color="auto"/>
        <w:right w:val="none" w:sz="0" w:space="0" w:color="auto"/>
      </w:divBdr>
    </w:div>
    <w:div w:id="976181453">
      <w:bodyDiv w:val="1"/>
      <w:marLeft w:val="0"/>
      <w:marRight w:val="0"/>
      <w:marTop w:val="0"/>
      <w:marBottom w:val="0"/>
      <w:divBdr>
        <w:top w:val="none" w:sz="0" w:space="0" w:color="auto"/>
        <w:left w:val="none" w:sz="0" w:space="0" w:color="auto"/>
        <w:bottom w:val="none" w:sz="0" w:space="0" w:color="auto"/>
        <w:right w:val="none" w:sz="0" w:space="0" w:color="auto"/>
      </w:divBdr>
    </w:div>
    <w:div w:id="982078099">
      <w:bodyDiv w:val="1"/>
      <w:marLeft w:val="0"/>
      <w:marRight w:val="0"/>
      <w:marTop w:val="0"/>
      <w:marBottom w:val="0"/>
      <w:divBdr>
        <w:top w:val="none" w:sz="0" w:space="0" w:color="auto"/>
        <w:left w:val="none" w:sz="0" w:space="0" w:color="auto"/>
        <w:bottom w:val="none" w:sz="0" w:space="0" w:color="auto"/>
        <w:right w:val="none" w:sz="0" w:space="0" w:color="auto"/>
      </w:divBdr>
    </w:div>
    <w:div w:id="987173396">
      <w:bodyDiv w:val="1"/>
      <w:marLeft w:val="0"/>
      <w:marRight w:val="0"/>
      <w:marTop w:val="0"/>
      <w:marBottom w:val="0"/>
      <w:divBdr>
        <w:top w:val="none" w:sz="0" w:space="0" w:color="auto"/>
        <w:left w:val="none" w:sz="0" w:space="0" w:color="auto"/>
        <w:bottom w:val="none" w:sz="0" w:space="0" w:color="auto"/>
        <w:right w:val="none" w:sz="0" w:space="0" w:color="auto"/>
      </w:divBdr>
    </w:div>
    <w:div w:id="1009479965">
      <w:bodyDiv w:val="1"/>
      <w:marLeft w:val="0"/>
      <w:marRight w:val="0"/>
      <w:marTop w:val="0"/>
      <w:marBottom w:val="0"/>
      <w:divBdr>
        <w:top w:val="none" w:sz="0" w:space="0" w:color="auto"/>
        <w:left w:val="none" w:sz="0" w:space="0" w:color="auto"/>
        <w:bottom w:val="none" w:sz="0" w:space="0" w:color="auto"/>
        <w:right w:val="none" w:sz="0" w:space="0" w:color="auto"/>
      </w:divBdr>
      <w:divsChild>
        <w:div w:id="1148477231">
          <w:marLeft w:val="0"/>
          <w:marRight w:val="0"/>
          <w:marTop w:val="0"/>
          <w:marBottom w:val="0"/>
          <w:divBdr>
            <w:top w:val="none" w:sz="0" w:space="0" w:color="auto"/>
            <w:left w:val="none" w:sz="0" w:space="0" w:color="auto"/>
            <w:bottom w:val="none" w:sz="0" w:space="0" w:color="auto"/>
            <w:right w:val="none" w:sz="0" w:space="0" w:color="auto"/>
          </w:divBdr>
          <w:divsChild>
            <w:div w:id="1639409569">
              <w:marLeft w:val="0"/>
              <w:marRight w:val="0"/>
              <w:marTop w:val="0"/>
              <w:marBottom w:val="0"/>
              <w:divBdr>
                <w:top w:val="none" w:sz="0" w:space="0" w:color="auto"/>
                <w:left w:val="none" w:sz="0" w:space="0" w:color="auto"/>
                <w:bottom w:val="none" w:sz="0" w:space="0" w:color="auto"/>
                <w:right w:val="none" w:sz="0" w:space="0" w:color="auto"/>
              </w:divBdr>
              <w:divsChild>
                <w:div w:id="517044268">
                  <w:marLeft w:val="0"/>
                  <w:marRight w:val="0"/>
                  <w:marTop w:val="0"/>
                  <w:marBottom w:val="0"/>
                  <w:divBdr>
                    <w:top w:val="none" w:sz="0" w:space="0" w:color="auto"/>
                    <w:left w:val="none" w:sz="0" w:space="0" w:color="auto"/>
                    <w:bottom w:val="none" w:sz="0" w:space="0" w:color="auto"/>
                    <w:right w:val="none" w:sz="0" w:space="0" w:color="auto"/>
                  </w:divBdr>
                  <w:divsChild>
                    <w:div w:id="156070359">
                      <w:marLeft w:val="0"/>
                      <w:marRight w:val="0"/>
                      <w:marTop w:val="0"/>
                      <w:marBottom w:val="0"/>
                      <w:divBdr>
                        <w:top w:val="none" w:sz="0" w:space="0" w:color="auto"/>
                        <w:left w:val="none" w:sz="0" w:space="0" w:color="auto"/>
                        <w:bottom w:val="none" w:sz="0" w:space="0" w:color="auto"/>
                        <w:right w:val="none" w:sz="0" w:space="0" w:color="auto"/>
                      </w:divBdr>
                    </w:div>
                    <w:div w:id="340158085">
                      <w:marLeft w:val="0"/>
                      <w:marRight w:val="0"/>
                      <w:marTop w:val="0"/>
                      <w:marBottom w:val="0"/>
                      <w:divBdr>
                        <w:top w:val="none" w:sz="0" w:space="0" w:color="auto"/>
                        <w:left w:val="none" w:sz="0" w:space="0" w:color="auto"/>
                        <w:bottom w:val="none" w:sz="0" w:space="0" w:color="auto"/>
                        <w:right w:val="none" w:sz="0" w:space="0" w:color="auto"/>
                      </w:divBdr>
                    </w:div>
                    <w:div w:id="534080150">
                      <w:marLeft w:val="0"/>
                      <w:marRight w:val="0"/>
                      <w:marTop w:val="0"/>
                      <w:marBottom w:val="0"/>
                      <w:divBdr>
                        <w:top w:val="none" w:sz="0" w:space="0" w:color="auto"/>
                        <w:left w:val="none" w:sz="0" w:space="0" w:color="auto"/>
                        <w:bottom w:val="none" w:sz="0" w:space="0" w:color="auto"/>
                        <w:right w:val="none" w:sz="0" w:space="0" w:color="auto"/>
                      </w:divBdr>
                    </w:div>
                    <w:div w:id="1013647821">
                      <w:marLeft w:val="0"/>
                      <w:marRight w:val="0"/>
                      <w:marTop w:val="0"/>
                      <w:marBottom w:val="0"/>
                      <w:divBdr>
                        <w:top w:val="none" w:sz="0" w:space="0" w:color="auto"/>
                        <w:left w:val="none" w:sz="0" w:space="0" w:color="auto"/>
                        <w:bottom w:val="none" w:sz="0" w:space="0" w:color="auto"/>
                        <w:right w:val="none" w:sz="0" w:space="0" w:color="auto"/>
                      </w:divBdr>
                    </w:div>
                    <w:div w:id="17515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4614">
      <w:bodyDiv w:val="1"/>
      <w:marLeft w:val="0"/>
      <w:marRight w:val="0"/>
      <w:marTop w:val="0"/>
      <w:marBottom w:val="0"/>
      <w:divBdr>
        <w:top w:val="none" w:sz="0" w:space="0" w:color="auto"/>
        <w:left w:val="none" w:sz="0" w:space="0" w:color="auto"/>
        <w:bottom w:val="none" w:sz="0" w:space="0" w:color="auto"/>
        <w:right w:val="none" w:sz="0" w:space="0" w:color="auto"/>
      </w:divBdr>
    </w:div>
    <w:div w:id="1012562984">
      <w:bodyDiv w:val="1"/>
      <w:marLeft w:val="0"/>
      <w:marRight w:val="0"/>
      <w:marTop w:val="0"/>
      <w:marBottom w:val="0"/>
      <w:divBdr>
        <w:top w:val="none" w:sz="0" w:space="0" w:color="auto"/>
        <w:left w:val="none" w:sz="0" w:space="0" w:color="auto"/>
        <w:bottom w:val="none" w:sz="0" w:space="0" w:color="auto"/>
        <w:right w:val="none" w:sz="0" w:space="0" w:color="auto"/>
      </w:divBdr>
    </w:div>
    <w:div w:id="1022709926">
      <w:bodyDiv w:val="1"/>
      <w:marLeft w:val="0"/>
      <w:marRight w:val="0"/>
      <w:marTop w:val="0"/>
      <w:marBottom w:val="0"/>
      <w:divBdr>
        <w:top w:val="none" w:sz="0" w:space="0" w:color="auto"/>
        <w:left w:val="none" w:sz="0" w:space="0" w:color="auto"/>
        <w:bottom w:val="none" w:sz="0" w:space="0" w:color="auto"/>
        <w:right w:val="none" w:sz="0" w:space="0" w:color="auto"/>
      </w:divBdr>
    </w:div>
    <w:div w:id="1027102344">
      <w:bodyDiv w:val="1"/>
      <w:marLeft w:val="0"/>
      <w:marRight w:val="0"/>
      <w:marTop w:val="0"/>
      <w:marBottom w:val="0"/>
      <w:divBdr>
        <w:top w:val="none" w:sz="0" w:space="0" w:color="auto"/>
        <w:left w:val="none" w:sz="0" w:space="0" w:color="auto"/>
        <w:bottom w:val="none" w:sz="0" w:space="0" w:color="auto"/>
        <w:right w:val="none" w:sz="0" w:space="0" w:color="auto"/>
      </w:divBdr>
    </w:div>
    <w:div w:id="1031809037">
      <w:bodyDiv w:val="1"/>
      <w:marLeft w:val="0"/>
      <w:marRight w:val="0"/>
      <w:marTop w:val="0"/>
      <w:marBottom w:val="0"/>
      <w:divBdr>
        <w:top w:val="none" w:sz="0" w:space="0" w:color="auto"/>
        <w:left w:val="none" w:sz="0" w:space="0" w:color="auto"/>
        <w:bottom w:val="none" w:sz="0" w:space="0" w:color="auto"/>
        <w:right w:val="none" w:sz="0" w:space="0" w:color="auto"/>
      </w:divBdr>
    </w:div>
    <w:div w:id="1032683516">
      <w:bodyDiv w:val="1"/>
      <w:marLeft w:val="0"/>
      <w:marRight w:val="0"/>
      <w:marTop w:val="0"/>
      <w:marBottom w:val="0"/>
      <w:divBdr>
        <w:top w:val="none" w:sz="0" w:space="0" w:color="auto"/>
        <w:left w:val="none" w:sz="0" w:space="0" w:color="auto"/>
        <w:bottom w:val="none" w:sz="0" w:space="0" w:color="auto"/>
        <w:right w:val="none" w:sz="0" w:space="0" w:color="auto"/>
      </w:divBdr>
    </w:div>
    <w:div w:id="1032876203">
      <w:bodyDiv w:val="1"/>
      <w:marLeft w:val="0"/>
      <w:marRight w:val="0"/>
      <w:marTop w:val="0"/>
      <w:marBottom w:val="0"/>
      <w:divBdr>
        <w:top w:val="none" w:sz="0" w:space="0" w:color="auto"/>
        <w:left w:val="none" w:sz="0" w:space="0" w:color="auto"/>
        <w:bottom w:val="none" w:sz="0" w:space="0" w:color="auto"/>
        <w:right w:val="none" w:sz="0" w:space="0" w:color="auto"/>
      </w:divBdr>
    </w:div>
    <w:div w:id="1034883332">
      <w:bodyDiv w:val="1"/>
      <w:marLeft w:val="0"/>
      <w:marRight w:val="0"/>
      <w:marTop w:val="0"/>
      <w:marBottom w:val="0"/>
      <w:divBdr>
        <w:top w:val="none" w:sz="0" w:space="0" w:color="auto"/>
        <w:left w:val="none" w:sz="0" w:space="0" w:color="auto"/>
        <w:bottom w:val="none" w:sz="0" w:space="0" w:color="auto"/>
        <w:right w:val="none" w:sz="0" w:space="0" w:color="auto"/>
      </w:divBdr>
    </w:div>
    <w:div w:id="1038699987">
      <w:bodyDiv w:val="1"/>
      <w:marLeft w:val="0"/>
      <w:marRight w:val="0"/>
      <w:marTop w:val="0"/>
      <w:marBottom w:val="0"/>
      <w:divBdr>
        <w:top w:val="none" w:sz="0" w:space="0" w:color="auto"/>
        <w:left w:val="none" w:sz="0" w:space="0" w:color="auto"/>
        <w:bottom w:val="none" w:sz="0" w:space="0" w:color="auto"/>
        <w:right w:val="none" w:sz="0" w:space="0" w:color="auto"/>
      </w:divBdr>
    </w:div>
    <w:div w:id="1040328306">
      <w:bodyDiv w:val="1"/>
      <w:marLeft w:val="0"/>
      <w:marRight w:val="0"/>
      <w:marTop w:val="0"/>
      <w:marBottom w:val="0"/>
      <w:divBdr>
        <w:top w:val="none" w:sz="0" w:space="0" w:color="auto"/>
        <w:left w:val="none" w:sz="0" w:space="0" w:color="auto"/>
        <w:bottom w:val="none" w:sz="0" w:space="0" w:color="auto"/>
        <w:right w:val="none" w:sz="0" w:space="0" w:color="auto"/>
      </w:divBdr>
    </w:div>
    <w:div w:id="1050883356">
      <w:bodyDiv w:val="1"/>
      <w:marLeft w:val="0"/>
      <w:marRight w:val="0"/>
      <w:marTop w:val="0"/>
      <w:marBottom w:val="0"/>
      <w:divBdr>
        <w:top w:val="none" w:sz="0" w:space="0" w:color="auto"/>
        <w:left w:val="none" w:sz="0" w:space="0" w:color="auto"/>
        <w:bottom w:val="none" w:sz="0" w:space="0" w:color="auto"/>
        <w:right w:val="none" w:sz="0" w:space="0" w:color="auto"/>
      </w:divBdr>
    </w:div>
    <w:div w:id="1055618583">
      <w:bodyDiv w:val="1"/>
      <w:marLeft w:val="0"/>
      <w:marRight w:val="0"/>
      <w:marTop w:val="0"/>
      <w:marBottom w:val="0"/>
      <w:divBdr>
        <w:top w:val="none" w:sz="0" w:space="0" w:color="auto"/>
        <w:left w:val="none" w:sz="0" w:space="0" w:color="auto"/>
        <w:bottom w:val="none" w:sz="0" w:space="0" w:color="auto"/>
        <w:right w:val="none" w:sz="0" w:space="0" w:color="auto"/>
      </w:divBdr>
    </w:div>
    <w:div w:id="1057510650">
      <w:bodyDiv w:val="1"/>
      <w:marLeft w:val="0"/>
      <w:marRight w:val="0"/>
      <w:marTop w:val="0"/>
      <w:marBottom w:val="0"/>
      <w:divBdr>
        <w:top w:val="none" w:sz="0" w:space="0" w:color="auto"/>
        <w:left w:val="none" w:sz="0" w:space="0" w:color="auto"/>
        <w:bottom w:val="none" w:sz="0" w:space="0" w:color="auto"/>
        <w:right w:val="none" w:sz="0" w:space="0" w:color="auto"/>
      </w:divBdr>
    </w:div>
    <w:div w:id="1072196955">
      <w:bodyDiv w:val="1"/>
      <w:marLeft w:val="0"/>
      <w:marRight w:val="0"/>
      <w:marTop w:val="0"/>
      <w:marBottom w:val="0"/>
      <w:divBdr>
        <w:top w:val="none" w:sz="0" w:space="0" w:color="auto"/>
        <w:left w:val="none" w:sz="0" w:space="0" w:color="auto"/>
        <w:bottom w:val="none" w:sz="0" w:space="0" w:color="auto"/>
        <w:right w:val="none" w:sz="0" w:space="0" w:color="auto"/>
      </w:divBdr>
    </w:div>
    <w:div w:id="1075320210">
      <w:bodyDiv w:val="1"/>
      <w:marLeft w:val="0"/>
      <w:marRight w:val="0"/>
      <w:marTop w:val="0"/>
      <w:marBottom w:val="0"/>
      <w:divBdr>
        <w:top w:val="none" w:sz="0" w:space="0" w:color="auto"/>
        <w:left w:val="none" w:sz="0" w:space="0" w:color="auto"/>
        <w:bottom w:val="none" w:sz="0" w:space="0" w:color="auto"/>
        <w:right w:val="none" w:sz="0" w:space="0" w:color="auto"/>
      </w:divBdr>
    </w:div>
    <w:div w:id="1075784709">
      <w:bodyDiv w:val="1"/>
      <w:marLeft w:val="0"/>
      <w:marRight w:val="0"/>
      <w:marTop w:val="0"/>
      <w:marBottom w:val="0"/>
      <w:divBdr>
        <w:top w:val="none" w:sz="0" w:space="0" w:color="auto"/>
        <w:left w:val="none" w:sz="0" w:space="0" w:color="auto"/>
        <w:bottom w:val="none" w:sz="0" w:space="0" w:color="auto"/>
        <w:right w:val="none" w:sz="0" w:space="0" w:color="auto"/>
      </w:divBdr>
    </w:div>
    <w:div w:id="1079979689">
      <w:bodyDiv w:val="1"/>
      <w:marLeft w:val="0"/>
      <w:marRight w:val="0"/>
      <w:marTop w:val="0"/>
      <w:marBottom w:val="0"/>
      <w:divBdr>
        <w:top w:val="none" w:sz="0" w:space="0" w:color="auto"/>
        <w:left w:val="none" w:sz="0" w:space="0" w:color="auto"/>
        <w:bottom w:val="none" w:sz="0" w:space="0" w:color="auto"/>
        <w:right w:val="none" w:sz="0" w:space="0" w:color="auto"/>
      </w:divBdr>
    </w:div>
    <w:div w:id="1089622745">
      <w:bodyDiv w:val="1"/>
      <w:marLeft w:val="0"/>
      <w:marRight w:val="0"/>
      <w:marTop w:val="0"/>
      <w:marBottom w:val="0"/>
      <w:divBdr>
        <w:top w:val="none" w:sz="0" w:space="0" w:color="auto"/>
        <w:left w:val="none" w:sz="0" w:space="0" w:color="auto"/>
        <w:bottom w:val="none" w:sz="0" w:space="0" w:color="auto"/>
        <w:right w:val="none" w:sz="0" w:space="0" w:color="auto"/>
      </w:divBdr>
    </w:div>
    <w:div w:id="1107238533">
      <w:bodyDiv w:val="1"/>
      <w:marLeft w:val="0"/>
      <w:marRight w:val="0"/>
      <w:marTop w:val="0"/>
      <w:marBottom w:val="0"/>
      <w:divBdr>
        <w:top w:val="none" w:sz="0" w:space="0" w:color="auto"/>
        <w:left w:val="none" w:sz="0" w:space="0" w:color="auto"/>
        <w:bottom w:val="none" w:sz="0" w:space="0" w:color="auto"/>
        <w:right w:val="none" w:sz="0" w:space="0" w:color="auto"/>
      </w:divBdr>
    </w:div>
    <w:div w:id="1126583405">
      <w:bodyDiv w:val="1"/>
      <w:marLeft w:val="0"/>
      <w:marRight w:val="0"/>
      <w:marTop w:val="0"/>
      <w:marBottom w:val="0"/>
      <w:divBdr>
        <w:top w:val="none" w:sz="0" w:space="0" w:color="auto"/>
        <w:left w:val="none" w:sz="0" w:space="0" w:color="auto"/>
        <w:bottom w:val="none" w:sz="0" w:space="0" w:color="auto"/>
        <w:right w:val="none" w:sz="0" w:space="0" w:color="auto"/>
      </w:divBdr>
    </w:div>
    <w:div w:id="1150101360">
      <w:bodyDiv w:val="1"/>
      <w:marLeft w:val="0"/>
      <w:marRight w:val="0"/>
      <w:marTop w:val="0"/>
      <w:marBottom w:val="0"/>
      <w:divBdr>
        <w:top w:val="none" w:sz="0" w:space="0" w:color="auto"/>
        <w:left w:val="none" w:sz="0" w:space="0" w:color="auto"/>
        <w:bottom w:val="none" w:sz="0" w:space="0" w:color="auto"/>
        <w:right w:val="none" w:sz="0" w:space="0" w:color="auto"/>
      </w:divBdr>
    </w:div>
    <w:div w:id="1163426249">
      <w:bodyDiv w:val="1"/>
      <w:marLeft w:val="0"/>
      <w:marRight w:val="0"/>
      <w:marTop w:val="0"/>
      <w:marBottom w:val="0"/>
      <w:divBdr>
        <w:top w:val="none" w:sz="0" w:space="0" w:color="auto"/>
        <w:left w:val="none" w:sz="0" w:space="0" w:color="auto"/>
        <w:bottom w:val="none" w:sz="0" w:space="0" w:color="auto"/>
        <w:right w:val="none" w:sz="0" w:space="0" w:color="auto"/>
      </w:divBdr>
    </w:div>
    <w:div w:id="1164391678">
      <w:bodyDiv w:val="1"/>
      <w:marLeft w:val="0"/>
      <w:marRight w:val="0"/>
      <w:marTop w:val="0"/>
      <w:marBottom w:val="0"/>
      <w:divBdr>
        <w:top w:val="none" w:sz="0" w:space="0" w:color="auto"/>
        <w:left w:val="none" w:sz="0" w:space="0" w:color="auto"/>
        <w:bottom w:val="none" w:sz="0" w:space="0" w:color="auto"/>
        <w:right w:val="none" w:sz="0" w:space="0" w:color="auto"/>
      </w:divBdr>
    </w:div>
    <w:div w:id="1181815847">
      <w:bodyDiv w:val="1"/>
      <w:marLeft w:val="0"/>
      <w:marRight w:val="0"/>
      <w:marTop w:val="0"/>
      <w:marBottom w:val="0"/>
      <w:divBdr>
        <w:top w:val="none" w:sz="0" w:space="0" w:color="auto"/>
        <w:left w:val="none" w:sz="0" w:space="0" w:color="auto"/>
        <w:bottom w:val="none" w:sz="0" w:space="0" w:color="auto"/>
        <w:right w:val="none" w:sz="0" w:space="0" w:color="auto"/>
      </w:divBdr>
      <w:divsChild>
        <w:div w:id="631134475">
          <w:marLeft w:val="0"/>
          <w:marRight w:val="0"/>
          <w:marTop w:val="0"/>
          <w:marBottom w:val="0"/>
          <w:divBdr>
            <w:top w:val="none" w:sz="0" w:space="0" w:color="auto"/>
            <w:left w:val="none" w:sz="0" w:space="0" w:color="auto"/>
            <w:bottom w:val="none" w:sz="0" w:space="0" w:color="auto"/>
            <w:right w:val="none" w:sz="0" w:space="0" w:color="auto"/>
          </w:divBdr>
        </w:div>
        <w:div w:id="914781176">
          <w:marLeft w:val="0"/>
          <w:marRight w:val="0"/>
          <w:marTop w:val="0"/>
          <w:marBottom w:val="0"/>
          <w:divBdr>
            <w:top w:val="none" w:sz="0" w:space="0" w:color="auto"/>
            <w:left w:val="none" w:sz="0" w:space="0" w:color="auto"/>
            <w:bottom w:val="none" w:sz="0" w:space="0" w:color="auto"/>
            <w:right w:val="none" w:sz="0" w:space="0" w:color="auto"/>
          </w:divBdr>
        </w:div>
      </w:divsChild>
    </w:div>
    <w:div w:id="1192571488">
      <w:bodyDiv w:val="1"/>
      <w:marLeft w:val="0"/>
      <w:marRight w:val="0"/>
      <w:marTop w:val="0"/>
      <w:marBottom w:val="0"/>
      <w:divBdr>
        <w:top w:val="none" w:sz="0" w:space="0" w:color="auto"/>
        <w:left w:val="none" w:sz="0" w:space="0" w:color="auto"/>
        <w:bottom w:val="none" w:sz="0" w:space="0" w:color="auto"/>
        <w:right w:val="none" w:sz="0" w:space="0" w:color="auto"/>
      </w:divBdr>
    </w:div>
    <w:div w:id="1193568548">
      <w:bodyDiv w:val="1"/>
      <w:marLeft w:val="0"/>
      <w:marRight w:val="0"/>
      <w:marTop w:val="0"/>
      <w:marBottom w:val="0"/>
      <w:divBdr>
        <w:top w:val="none" w:sz="0" w:space="0" w:color="auto"/>
        <w:left w:val="none" w:sz="0" w:space="0" w:color="auto"/>
        <w:bottom w:val="none" w:sz="0" w:space="0" w:color="auto"/>
        <w:right w:val="none" w:sz="0" w:space="0" w:color="auto"/>
      </w:divBdr>
    </w:div>
    <w:div w:id="1225481894">
      <w:bodyDiv w:val="1"/>
      <w:marLeft w:val="0"/>
      <w:marRight w:val="0"/>
      <w:marTop w:val="0"/>
      <w:marBottom w:val="0"/>
      <w:divBdr>
        <w:top w:val="none" w:sz="0" w:space="0" w:color="auto"/>
        <w:left w:val="none" w:sz="0" w:space="0" w:color="auto"/>
        <w:bottom w:val="none" w:sz="0" w:space="0" w:color="auto"/>
        <w:right w:val="none" w:sz="0" w:space="0" w:color="auto"/>
      </w:divBdr>
    </w:div>
    <w:div w:id="1235820438">
      <w:bodyDiv w:val="1"/>
      <w:marLeft w:val="0"/>
      <w:marRight w:val="0"/>
      <w:marTop w:val="0"/>
      <w:marBottom w:val="0"/>
      <w:divBdr>
        <w:top w:val="none" w:sz="0" w:space="0" w:color="auto"/>
        <w:left w:val="none" w:sz="0" w:space="0" w:color="auto"/>
        <w:bottom w:val="none" w:sz="0" w:space="0" w:color="auto"/>
        <w:right w:val="none" w:sz="0" w:space="0" w:color="auto"/>
      </w:divBdr>
    </w:div>
    <w:div w:id="1242177206">
      <w:bodyDiv w:val="1"/>
      <w:marLeft w:val="0"/>
      <w:marRight w:val="0"/>
      <w:marTop w:val="0"/>
      <w:marBottom w:val="0"/>
      <w:divBdr>
        <w:top w:val="none" w:sz="0" w:space="0" w:color="auto"/>
        <w:left w:val="none" w:sz="0" w:space="0" w:color="auto"/>
        <w:bottom w:val="none" w:sz="0" w:space="0" w:color="auto"/>
        <w:right w:val="none" w:sz="0" w:space="0" w:color="auto"/>
      </w:divBdr>
    </w:div>
    <w:div w:id="1245455834">
      <w:bodyDiv w:val="1"/>
      <w:marLeft w:val="0"/>
      <w:marRight w:val="0"/>
      <w:marTop w:val="0"/>
      <w:marBottom w:val="0"/>
      <w:divBdr>
        <w:top w:val="none" w:sz="0" w:space="0" w:color="auto"/>
        <w:left w:val="none" w:sz="0" w:space="0" w:color="auto"/>
        <w:bottom w:val="none" w:sz="0" w:space="0" w:color="auto"/>
        <w:right w:val="none" w:sz="0" w:space="0" w:color="auto"/>
      </w:divBdr>
    </w:div>
    <w:div w:id="1249728895">
      <w:bodyDiv w:val="1"/>
      <w:marLeft w:val="0"/>
      <w:marRight w:val="0"/>
      <w:marTop w:val="0"/>
      <w:marBottom w:val="0"/>
      <w:divBdr>
        <w:top w:val="none" w:sz="0" w:space="0" w:color="auto"/>
        <w:left w:val="none" w:sz="0" w:space="0" w:color="auto"/>
        <w:bottom w:val="none" w:sz="0" w:space="0" w:color="auto"/>
        <w:right w:val="none" w:sz="0" w:space="0" w:color="auto"/>
      </w:divBdr>
    </w:div>
    <w:div w:id="1250044531">
      <w:bodyDiv w:val="1"/>
      <w:marLeft w:val="0"/>
      <w:marRight w:val="0"/>
      <w:marTop w:val="0"/>
      <w:marBottom w:val="0"/>
      <w:divBdr>
        <w:top w:val="none" w:sz="0" w:space="0" w:color="auto"/>
        <w:left w:val="none" w:sz="0" w:space="0" w:color="auto"/>
        <w:bottom w:val="none" w:sz="0" w:space="0" w:color="auto"/>
        <w:right w:val="none" w:sz="0" w:space="0" w:color="auto"/>
      </w:divBdr>
    </w:div>
    <w:div w:id="1252592459">
      <w:bodyDiv w:val="1"/>
      <w:marLeft w:val="0"/>
      <w:marRight w:val="0"/>
      <w:marTop w:val="0"/>
      <w:marBottom w:val="0"/>
      <w:divBdr>
        <w:top w:val="none" w:sz="0" w:space="0" w:color="auto"/>
        <w:left w:val="none" w:sz="0" w:space="0" w:color="auto"/>
        <w:bottom w:val="none" w:sz="0" w:space="0" w:color="auto"/>
        <w:right w:val="none" w:sz="0" w:space="0" w:color="auto"/>
      </w:divBdr>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2929607">
      <w:bodyDiv w:val="1"/>
      <w:marLeft w:val="0"/>
      <w:marRight w:val="0"/>
      <w:marTop w:val="0"/>
      <w:marBottom w:val="0"/>
      <w:divBdr>
        <w:top w:val="none" w:sz="0" w:space="0" w:color="auto"/>
        <w:left w:val="none" w:sz="0" w:space="0" w:color="auto"/>
        <w:bottom w:val="none" w:sz="0" w:space="0" w:color="auto"/>
        <w:right w:val="none" w:sz="0" w:space="0" w:color="auto"/>
      </w:divBdr>
    </w:div>
    <w:div w:id="1279947355">
      <w:bodyDiv w:val="1"/>
      <w:marLeft w:val="0"/>
      <w:marRight w:val="0"/>
      <w:marTop w:val="0"/>
      <w:marBottom w:val="0"/>
      <w:divBdr>
        <w:top w:val="none" w:sz="0" w:space="0" w:color="auto"/>
        <w:left w:val="none" w:sz="0" w:space="0" w:color="auto"/>
        <w:bottom w:val="none" w:sz="0" w:space="0" w:color="auto"/>
        <w:right w:val="none" w:sz="0" w:space="0" w:color="auto"/>
      </w:divBdr>
    </w:div>
    <w:div w:id="1299603591">
      <w:bodyDiv w:val="1"/>
      <w:marLeft w:val="0"/>
      <w:marRight w:val="0"/>
      <w:marTop w:val="0"/>
      <w:marBottom w:val="0"/>
      <w:divBdr>
        <w:top w:val="none" w:sz="0" w:space="0" w:color="auto"/>
        <w:left w:val="none" w:sz="0" w:space="0" w:color="auto"/>
        <w:bottom w:val="none" w:sz="0" w:space="0" w:color="auto"/>
        <w:right w:val="none" w:sz="0" w:space="0" w:color="auto"/>
      </w:divBdr>
      <w:divsChild>
        <w:div w:id="1027606170">
          <w:marLeft w:val="0"/>
          <w:marRight w:val="0"/>
          <w:marTop w:val="0"/>
          <w:marBottom w:val="0"/>
          <w:divBdr>
            <w:top w:val="none" w:sz="0" w:space="0" w:color="auto"/>
            <w:left w:val="none" w:sz="0" w:space="0" w:color="auto"/>
            <w:bottom w:val="none" w:sz="0" w:space="0" w:color="auto"/>
            <w:right w:val="none" w:sz="0" w:space="0" w:color="auto"/>
          </w:divBdr>
        </w:div>
        <w:div w:id="1084499729">
          <w:marLeft w:val="0"/>
          <w:marRight w:val="0"/>
          <w:marTop w:val="0"/>
          <w:marBottom w:val="0"/>
          <w:divBdr>
            <w:top w:val="none" w:sz="0" w:space="0" w:color="auto"/>
            <w:left w:val="none" w:sz="0" w:space="0" w:color="auto"/>
            <w:bottom w:val="none" w:sz="0" w:space="0" w:color="auto"/>
            <w:right w:val="none" w:sz="0" w:space="0" w:color="auto"/>
          </w:divBdr>
        </w:div>
        <w:div w:id="1587036700">
          <w:marLeft w:val="0"/>
          <w:marRight w:val="0"/>
          <w:marTop w:val="0"/>
          <w:marBottom w:val="0"/>
          <w:divBdr>
            <w:top w:val="none" w:sz="0" w:space="0" w:color="auto"/>
            <w:left w:val="none" w:sz="0" w:space="0" w:color="auto"/>
            <w:bottom w:val="none" w:sz="0" w:space="0" w:color="auto"/>
            <w:right w:val="none" w:sz="0" w:space="0" w:color="auto"/>
          </w:divBdr>
        </w:div>
      </w:divsChild>
    </w:div>
    <w:div w:id="1306593340">
      <w:bodyDiv w:val="1"/>
      <w:marLeft w:val="0"/>
      <w:marRight w:val="0"/>
      <w:marTop w:val="0"/>
      <w:marBottom w:val="0"/>
      <w:divBdr>
        <w:top w:val="none" w:sz="0" w:space="0" w:color="auto"/>
        <w:left w:val="none" w:sz="0" w:space="0" w:color="auto"/>
        <w:bottom w:val="none" w:sz="0" w:space="0" w:color="auto"/>
        <w:right w:val="none" w:sz="0" w:space="0" w:color="auto"/>
      </w:divBdr>
    </w:div>
    <w:div w:id="1308171218">
      <w:bodyDiv w:val="1"/>
      <w:marLeft w:val="0"/>
      <w:marRight w:val="0"/>
      <w:marTop w:val="0"/>
      <w:marBottom w:val="0"/>
      <w:divBdr>
        <w:top w:val="none" w:sz="0" w:space="0" w:color="auto"/>
        <w:left w:val="none" w:sz="0" w:space="0" w:color="auto"/>
        <w:bottom w:val="none" w:sz="0" w:space="0" w:color="auto"/>
        <w:right w:val="none" w:sz="0" w:space="0" w:color="auto"/>
      </w:divBdr>
    </w:div>
    <w:div w:id="1320887989">
      <w:bodyDiv w:val="1"/>
      <w:marLeft w:val="0"/>
      <w:marRight w:val="0"/>
      <w:marTop w:val="0"/>
      <w:marBottom w:val="0"/>
      <w:divBdr>
        <w:top w:val="none" w:sz="0" w:space="0" w:color="auto"/>
        <w:left w:val="none" w:sz="0" w:space="0" w:color="auto"/>
        <w:bottom w:val="none" w:sz="0" w:space="0" w:color="auto"/>
        <w:right w:val="none" w:sz="0" w:space="0" w:color="auto"/>
      </w:divBdr>
    </w:div>
    <w:div w:id="1321469010">
      <w:bodyDiv w:val="1"/>
      <w:marLeft w:val="0"/>
      <w:marRight w:val="0"/>
      <w:marTop w:val="0"/>
      <w:marBottom w:val="0"/>
      <w:divBdr>
        <w:top w:val="none" w:sz="0" w:space="0" w:color="auto"/>
        <w:left w:val="none" w:sz="0" w:space="0" w:color="auto"/>
        <w:bottom w:val="none" w:sz="0" w:space="0" w:color="auto"/>
        <w:right w:val="none" w:sz="0" w:space="0" w:color="auto"/>
      </w:divBdr>
    </w:div>
    <w:div w:id="1328708985">
      <w:bodyDiv w:val="1"/>
      <w:marLeft w:val="0"/>
      <w:marRight w:val="0"/>
      <w:marTop w:val="0"/>
      <w:marBottom w:val="0"/>
      <w:divBdr>
        <w:top w:val="none" w:sz="0" w:space="0" w:color="auto"/>
        <w:left w:val="none" w:sz="0" w:space="0" w:color="auto"/>
        <w:bottom w:val="none" w:sz="0" w:space="0" w:color="auto"/>
        <w:right w:val="none" w:sz="0" w:space="0" w:color="auto"/>
      </w:divBdr>
    </w:div>
    <w:div w:id="1331833442">
      <w:bodyDiv w:val="1"/>
      <w:marLeft w:val="0"/>
      <w:marRight w:val="0"/>
      <w:marTop w:val="0"/>
      <w:marBottom w:val="0"/>
      <w:divBdr>
        <w:top w:val="none" w:sz="0" w:space="0" w:color="auto"/>
        <w:left w:val="none" w:sz="0" w:space="0" w:color="auto"/>
        <w:bottom w:val="none" w:sz="0" w:space="0" w:color="auto"/>
        <w:right w:val="none" w:sz="0" w:space="0" w:color="auto"/>
      </w:divBdr>
    </w:div>
    <w:div w:id="1332365410">
      <w:bodyDiv w:val="1"/>
      <w:marLeft w:val="0"/>
      <w:marRight w:val="0"/>
      <w:marTop w:val="0"/>
      <w:marBottom w:val="0"/>
      <w:divBdr>
        <w:top w:val="none" w:sz="0" w:space="0" w:color="auto"/>
        <w:left w:val="none" w:sz="0" w:space="0" w:color="auto"/>
        <w:bottom w:val="none" w:sz="0" w:space="0" w:color="auto"/>
        <w:right w:val="none" w:sz="0" w:space="0" w:color="auto"/>
      </w:divBdr>
    </w:div>
    <w:div w:id="1339768878">
      <w:bodyDiv w:val="1"/>
      <w:marLeft w:val="0"/>
      <w:marRight w:val="0"/>
      <w:marTop w:val="0"/>
      <w:marBottom w:val="0"/>
      <w:divBdr>
        <w:top w:val="none" w:sz="0" w:space="0" w:color="auto"/>
        <w:left w:val="none" w:sz="0" w:space="0" w:color="auto"/>
        <w:bottom w:val="none" w:sz="0" w:space="0" w:color="auto"/>
        <w:right w:val="none" w:sz="0" w:space="0" w:color="auto"/>
      </w:divBdr>
    </w:div>
    <w:div w:id="1362583477">
      <w:bodyDiv w:val="1"/>
      <w:marLeft w:val="0"/>
      <w:marRight w:val="0"/>
      <w:marTop w:val="0"/>
      <w:marBottom w:val="0"/>
      <w:divBdr>
        <w:top w:val="none" w:sz="0" w:space="0" w:color="auto"/>
        <w:left w:val="none" w:sz="0" w:space="0" w:color="auto"/>
        <w:bottom w:val="none" w:sz="0" w:space="0" w:color="auto"/>
        <w:right w:val="none" w:sz="0" w:space="0" w:color="auto"/>
      </w:divBdr>
      <w:divsChild>
        <w:div w:id="544146321">
          <w:marLeft w:val="0"/>
          <w:marRight w:val="0"/>
          <w:marTop w:val="0"/>
          <w:marBottom w:val="0"/>
          <w:divBdr>
            <w:top w:val="none" w:sz="0" w:space="0" w:color="auto"/>
            <w:left w:val="none" w:sz="0" w:space="0" w:color="auto"/>
            <w:bottom w:val="none" w:sz="0" w:space="0" w:color="auto"/>
            <w:right w:val="none" w:sz="0" w:space="0" w:color="auto"/>
          </w:divBdr>
          <w:divsChild>
            <w:div w:id="811945413">
              <w:marLeft w:val="0"/>
              <w:marRight w:val="0"/>
              <w:marTop w:val="0"/>
              <w:marBottom w:val="0"/>
              <w:divBdr>
                <w:top w:val="none" w:sz="0" w:space="0" w:color="auto"/>
                <w:left w:val="none" w:sz="0" w:space="0" w:color="auto"/>
                <w:bottom w:val="none" w:sz="0" w:space="0" w:color="auto"/>
                <w:right w:val="none" w:sz="0" w:space="0" w:color="auto"/>
              </w:divBdr>
              <w:divsChild>
                <w:div w:id="694696642">
                  <w:marLeft w:val="0"/>
                  <w:marRight w:val="0"/>
                  <w:marTop w:val="0"/>
                  <w:marBottom w:val="0"/>
                  <w:divBdr>
                    <w:top w:val="none" w:sz="0" w:space="0" w:color="auto"/>
                    <w:left w:val="none" w:sz="0" w:space="0" w:color="auto"/>
                    <w:bottom w:val="none" w:sz="0" w:space="0" w:color="auto"/>
                    <w:right w:val="none" w:sz="0" w:space="0" w:color="auto"/>
                  </w:divBdr>
                  <w:divsChild>
                    <w:div w:id="633146508">
                      <w:marLeft w:val="0"/>
                      <w:marRight w:val="0"/>
                      <w:marTop w:val="0"/>
                      <w:marBottom w:val="0"/>
                      <w:divBdr>
                        <w:top w:val="none" w:sz="0" w:space="0" w:color="auto"/>
                        <w:left w:val="none" w:sz="0" w:space="0" w:color="auto"/>
                        <w:bottom w:val="none" w:sz="0" w:space="0" w:color="auto"/>
                        <w:right w:val="none" w:sz="0" w:space="0" w:color="auto"/>
                      </w:divBdr>
                    </w:div>
                    <w:div w:id="939991687">
                      <w:marLeft w:val="0"/>
                      <w:marRight w:val="0"/>
                      <w:marTop w:val="0"/>
                      <w:marBottom w:val="0"/>
                      <w:divBdr>
                        <w:top w:val="none" w:sz="0" w:space="0" w:color="auto"/>
                        <w:left w:val="none" w:sz="0" w:space="0" w:color="auto"/>
                        <w:bottom w:val="none" w:sz="0" w:space="0" w:color="auto"/>
                        <w:right w:val="none" w:sz="0" w:space="0" w:color="auto"/>
                      </w:divBdr>
                    </w:div>
                    <w:div w:id="1143621672">
                      <w:marLeft w:val="0"/>
                      <w:marRight w:val="0"/>
                      <w:marTop w:val="0"/>
                      <w:marBottom w:val="0"/>
                      <w:divBdr>
                        <w:top w:val="none" w:sz="0" w:space="0" w:color="auto"/>
                        <w:left w:val="none" w:sz="0" w:space="0" w:color="auto"/>
                        <w:bottom w:val="none" w:sz="0" w:space="0" w:color="auto"/>
                        <w:right w:val="none" w:sz="0" w:space="0" w:color="auto"/>
                      </w:divBdr>
                    </w:div>
                    <w:div w:id="1450246757">
                      <w:marLeft w:val="0"/>
                      <w:marRight w:val="0"/>
                      <w:marTop w:val="0"/>
                      <w:marBottom w:val="0"/>
                      <w:divBdr>
                        <w:top w:val="none" w:sz="0" w:space="0" w:color="auto"/>
                        <w:left w:val="none" w:sz="0" w:space="0" w:color="auto"/>
                        <w:bottom w:val="none" w:sz="0" w:space="0" w:color="auto"/>
                        <w:right w:val="none" w:sz="0" w:space="0" w:color="auto"/>
                      </w:divBdr>
                    </w:div>
                    <w:div w:id="15676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1532">
      <w:bodyDiv w:val="1"/>
      <w:marLeft w:val="0"/>
      <w:marRight w:val="0"/>
      <w:marTop w:val="0"/>
      <w:marBottom w:val="0"/>
      <w:divBdr>
        <w:top w:val="none" w:sz="0" w:space="0" w:color="auto"/>
        <w:left w:val="none" w:sz="0" w:space="0" w:color="auto"/>
        <w:bottom w:val="none" w:sz="0" w:space="0" w:color="auto"/>
        <w:right w:val="none" w:sz="0" w:space="0" w:color="auto"/>
      </w:divBdr>
    </w:div>
    <w:div w:id="1366098819">
      <w:bodyDiv w:val="1"/>
      <w:marLeft w:val="0"/>
      <w:marRight w:val="0"/>
      <w:marTop w:val="0"/>
      <w:marBottom w:val="0"/>
      <w:divBdr>
        <w:top w:val="none" w:sz="0" w:space="0" w:color="auto"/>
        <w:left w:val="none" w:sz="0" w:space="0" w:color="auto"/>
        <w:bottom w:val="none" w:sz="0" w:space="0" w:color="auto"/>
        <w:right w:val="none" w:sz="0" w:space="0" w:color="auto"/>
      </w:divBdr>
    </w:div>
    <w:div w:id="1368674280">
      <w:bodyDiv w:val="1"/>
      <w:marLeft w:val="0"/>
      <w:marRight w:val="0"/>
      <w:marTop w:val="0"/>
      <w:marBottom w:val="0"/>
      <w:divBdr>
        <w:top w:val="none" w:sz="0" w:space="0" w:color="auto"/>
        <w:left w:val="none" w:sz="0" w:space="0" w:color="auto"/>
        <w:bottom w:val="none" w:sz="0" w:space="0" w:color="auto"/>
        <w:right w:val="none" w:sz="0" w:space="0" w:color="auto"/>
      </w:divBdr>
    </w:div>
    <w:div w:id="1370911023">
      <w:bodyDiv w:val="1"/>
      <w:marLeft w:val="0"/>
      <w:marRight w:val="0"/>
      <w:marTop w:val="0"/>
      <w:marBottom w:val="0"/>
      <w:divBdr>
        <w:top w:val="none" w:sz="0" w:space="0" w:color="auto"/>
        <w:left w:val="none" w:sz="0" w:space="0" w:color="auto"/>
        <w:bottom w:val="none" w:sz="0" w:space="0" w:color="auto"/>
        <w:right w:val="none" w:sz="0" w:space="0" w:color="auto"/>
      </w:divBdr>
    </w:div>
    <w:div w:id="1372144065">
      <w:bodyDiv w:val="1"/>
      <w:marLeft w:val="0"/>
      <w:marRight w:val="0"/>
      <w:marTop w:val="0"/>
      <w:marBottom w:val="0"/>
      <w:divBdr>
        <w:top w:val="none" w:sz="0" w:space="0" w:color="auto"/>
        <w:left w:val="none" w:sz="0" w:space="0" w:color="auto"/>
        <w:bottom w:val="none" w:sz="0" w:space="0" w:color="auto"/>
        <w:right w:val="none" w:sz="0" w:space="0" w:color="auto"/>
      </w:divBdr>
    </w:div>
    <w:div w:id="1372652615">
      <w:bodyDiv w:val="1"/>
      <w:marLeft w:val="0"/>
      <w:marRight w:val="0"/>
      <w:marTop w:val="0"/>
      <w:marBottom w:val="0"/>
      <w:divBdr>
        <w:top w:val="none" w:sz="0" w:space="0" w:color="auto"/>
        <w:left w:val="none" w:sz="0" w:space="0" w:color="auto"/>
        <w:bottom w:val="none" w:sz="0" w:space="0" w:color="auto"/>
        <w:right w:val="none" w:sz="0" w:space="0" w:color="auto"/>
      </w:divBdr>
    </w:div>
    <w:div w:id="1373723656">
      <w:bodyDiv w:val="1"/>
      <w:marLeft w:val="0"/>
      <w:marRight w:val="0"/>
      <w:marTop w:val="0"/>
      <w:marBottom w:val="0"/>
      <w:divBdr>
        <w:top w:val="none" w:sz="0" w:space="0" w:color="auto"/>
        <w:left w:val="none" w:sz="0" w:space="0" w:color="auto"/>
        <w:bottom w:val="none" w:sz="0" w:space="0" w:color="auto"/>
        <w:right w:val="none" w:sz="0" w:space="0" w:color="auto"/>
      </w:divBdr>
    </w:div>
    <w:div w:id="1377586585">
      <w:bodyDiv w:val="1"/>
      <w:marLeft w:val="0"/>
      <w:marRight w:val="0"/>
      <w:marTop w:val="0"/>
      <w:marBottom w:val="0"/>
      <w:divBdr>
        <w:top w:val="none" w:sz="0" w:space="0" w:color="auto"/>
        <w:left w:val="none" w:sz="0" w:space="0" w:color="auto"/>
        <w:bottom w:val="none" w:sz="0" w:space="0" w:color="auto"/>
        <w:right w:val="none" w:sz="0" w:space="0" w:color="auto"/>
      </w:divBdr>
    </w:div>
    <w:div w:id="1390417548">
      <w:bodyDiv w:val="1"/>
      <w:marLeft w:val="0"/>
      <w:marRight w:val="0"/>
      <w:marTop w:val="0"/>
      <w:marBottom w:val="0"/>
      <w:divBdr>
        <w:top w:val="none" w:sz="0" w:space="0" w:color="auto"/>
        <w:left w:val="none" w:sz="0" w:space="0" w:color="auto"/>
        <w:bottom w:val="none" w:sz="0" w:space="0" w:color="auto"/>
        <w:right w:val="none" w:sz="0" w:space="0" w:color="auto"/>
      </w:divBdr>
    </w:div>
    <w:div w:id="1419669050">
      <w:bodyDiv w:val="1"/>
      <w:marLeft w:val="0"/>
      <w:marRight w:val="0"/>
      <w:marTop w:val="0"/>
      <w:marBottom w:val="0"/>
      <w:divBdr>
        <w:top w:val="none" w:sz="0" w:space="0" w:color="auto"/>
        <w:left w:val="none" w:sz="0" w:space="0" w:color="auto"/>
        <w:bottom w:val="none" w:sz="0" w:space="0" w:color="auto"/>
        <w:right w:val="none" w:sz="0" w:space="0" w:color="auto"/>
      </w:divBdr>
    </w:div>
    <w:div w:id="1428769362">
      <w:bodyDiv w:val="1"/>
      <w:marLeft w:val="0"/>
      <w:marRight w:val="0"/>
      <w:marTop w:val="0"/>
      <w:marBottom w:val="0"/>
      <w:divBdr>
        <w:top w:val="none" w:sz="0" w:space="0" w:color="auto"/>
        <w:left w:val="none" w:sz="0" w:space="0" w:color="auto"/>
        <w:bottom w:val="none" w:sz="0" w:space="0" w:color="auto"/>
        <w:right w:val="none" w:sz="0" w:space="0" w:color="auto"/>
      </w:divBdr>
    </w:div>
    <w:div w:id="1440104172">
      <w:bodyDiv w:val="1"/>
      <w:marLeft w:val="0"/>
      <w:marRight w:val="0"/>
      <w:marTop w:val="0"/>
      <w:marBottom w:val="0"/>
      <w:divBdr>
        <w:top w:val="none" w:sz="0" w:space="0" w:color="auto"/>
        <w:left w:val="none" w:sz="0" w:space="0" w:color="auto"/>
        <w:bottom w:val="none" w:sz="0" w:space="0" w:color="auto"/>
        <w:right w:val="none" w:sz="0" w:space="0" w:color="auto"/>
      </w:divBdr>
    </w:div>
    <w:div w:id="1441602481">
      <w:bodyDiv w:val="1"/>
      <w:marLeft w:val="0"/>
      <w:marRight w:val="0"/>
      <w:marTop w:val="0"/>
      <w:marBottom w:val="0"/>
      <w:divBdr>
        <w:top w:val="none" w:sz="0" w:space="0" w:color="auto"/>
        <w:left w:val="none" w:sz="0" w:space="0" w:color="auto"/>
        <w:bottom w:val="none" w:sz="0" w:space="0" w:color="auto"/>
        <w:right w:val="none" w:sz="0" w:space="0" w:color="auto"/>
      </w:divBdr>
      <w:divsChild>
        <w:div w:id="1552768225">
          <w:marLeft w:val="0"/>
          <w:marRight w:val="0"/>
          <w:marTop w:val="0"/>
          <w:marBottom w:val="0"/>
          <w:divBdr>
            <w:top w:val="none" w:sz="0" w:space="0" w:color="auto"/>
            <w:left w:val="none" w:sz="0" w:space="0" w:color="auto"/>
            <w:bottom w:val="none" w:sz="0" w:space="0" w:color="auto"/>
            <w:right w:val="none" w:sz="0" w:space="0" w:color="auto"/>
          </w:divBdr>
          <w:divsChild>
            <w:div w:id="1072384241">
              <w:marLeft w:val="0"/>
              <w:marRight w:val="0"/>
              <w:marTop w:val="0"/>
              <w:marBottom w:val="0"/>
              <w:divBdr>
                <w:top w:val="none" w:sz="0" w:space="0" w:color="auto"/>
                <w:left w:val="none" w:sz="0" w:space="0" w:color="auto"/>
                <w:bottom w:val="none" w:sz="0" w:space="0" w:color="auto"/>
                <w:right w:val="none" w:sz="0" w:space="0" w:color="auto"/>
              </w:divBdr>
              <w:divsChild>
                <w:div w:id="11354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5997">
      <w:bodyDiv w:val="1"/>
      <w:marLeft w:val="0"/>
      <w:marRight w:val="0"/>
      <w:marTop w:val="0"/>
      <w:marBottom w:val="0"/>
      <w:divBdr>
        <w:top w:val="none" w:sz="0" w:space="0" w:color="auto"/>
        <w:left w:val="none" w:sz="0" w:space="0" w:color="auto"/>
        <w:bottom w:val="none" w:sz="0" w:space="0" w:color="auto"/>
        <w:right w:val="none" w:sz="0" w:space="0" w:color="auto"/>
      </w:divBdr>
    </w:div>
    <w:div w:id="1452558072">
      <w:bodyDiv w:val="1"/>
      <w:marLeft w:val="0"/>
      <w:marRight w:val="0"/>
      <w:marTop w:val="0"/>
      <w:marBottom w:val="0"/>
      <w:divBdr>
        <w:top w:val="none" w:sz="0" w:space="0" w:color="auto"/>
        <w:left w:val="none" w:sz="0" w:space="0" w:color="auto"/>
        <w:bottom w:val="none" w:sz="0" w:space="0" w:color="auto"/>
        <w:right w:val="none" w:sz="0" w:space="0" w:color="auto"/>
      </w:divBdr>
    </w:div>
    <w:div w:id="1454203509">
      <w:bodyDiv w:val="1"/>
      <w:marLeft w:val="0"/>
      <w:marRight w:val="0"/>
      <w:marTop w:val="0"/>
      <w:marBottom w:val="0"/>
      <w:divBdr>
        <w:top w:val="none" w:sz="0" w:space="0" w:color="auto"/>
        <w:left w:val="none" w:sz="0" w:space="0" w:color="auto"/>
        <w:bottom w:val="none" w:sz="0" w:space="0" w:color="auto"/>
        <w:right w:val="none" w:sz="0" w:space="0" w:color="auto"/>
      </w:divBdr>
    </w:div>
    <w:div w:id="1458450622">
      <w:bodyDiv w:val="1"/>
      <w:marLeft w:val="0"/>
      <w:marRight w:val="0"/>
      <w:marTop w:val="0"/>
      <w:marBottom w:val="0"/>
      <w:divBdr>
        <w:top w:val="none" w:sz="0" w:space="0" w:color="auto"/>
        <w:left w:val="none" w:sz="0" w:space="0" w:color="auto"/>
        <w:bottom w:val="none" w:sz="0" w:space="0" w:color="auto"/>
        <w:right w:val="none" w:sz="0" w:space="0" w:color="auto"/>
      </w:divBdr>
    </w:div>
    <w:div w:id="1460567713">
      <w:bodyDiv w:val="1"/>
      <w:marLeft w:val="0"/>
      <w:marRight w:val="0"/>
      <w:marTop w:val="0"/>
      <w:marBottom w:val="0"/>
      <w:divBdr>
        <w:top w:val="none" w:sz="0" w:space="0" w:color="auto"/>
        <w:left w:val="none" w:sz="0" w:space="0" w:color="auto"/>
        <w:bottom w:val="none" w:sz="0" w:space="0" w:color="auto"/>
        <w:right w:val="none" w:sz="0" w:space="0" w:color="auto"/>
      </w:divBdr>
    </w:div>
    <w:div w:id="1465925655">
      <w:bodyDiv w:val="1"/>
      <w:marLeft w:val="0"/>
      <w:marRight w:val="0"/>
      <w:marTop w:val="0"/>
      <w:marBottom w:val="0"/>
      <w:divBdr>
        <w:top w:val="none" w:sz="0" w:space="0" w:color="auto"/>
        <w:left w:val="none" w:sz="0" w:space="0" w:color="auto"/>
        <w:bottom w:val="none" w:sz="0" w:space="0" w:color="auto"/>
        <w:right w:val="none" w:sz="0" w:space="0" w:color="auto"/>
      </w:divBdr>
    </w:div>
    <w:div w:id="1472484235">
      <w:bodyDiv w:val="1"/>
      <w:marLeft w:val="0"/>
      <w:marRight w:val="0"/>
      <w:marTop w:val="0"/>
      <w:marBottom w:val="0"/>
      <w:divBdr>
        <w:top w:val="none" w:sz="0" w:space="0" w:color="auto"/>
        <w:left w:val="none" w:sz="0" w:space="0" w:color="auto"/>
        <w:bottom w:val="none" w:sz="0" w:space="0" w:color="auto"/>
        <w:right w:val="none" w:sz="0" w:space="0" w:color="auto"/>
      </w:divBdr>
    </w:div>
    <w:div w:id="1477528163">
      <w:bodyDiv w:val="1"/>
      <w:marLeft w:val="0"/>
      <w:marRight w:val="0"/>
      <w:marTop w:val="0"/>
      <w:marBottom w:val="0"/>
      <w:divBdr>
        <w:top w:val="none" w:sz="0" w:space="0" w:color="auto"/>
        <w:left w:val="none" w:sz="0" w:space="0" w:color="auto"/>
        <w:bottom w:val="none" w:sz="0" w:space="0" w:color="auto"/>
        <w:right w:val="none" w:sz="0" w:space="0" w:color="auto"/>
      </w:divBdr>
    </w:div>
    <w:div w:id="1490709343">
      <w:bodyDiv w:val="1"/>
      <w:marLeft w:val="0"/>
      <w:marRight w:val="0"/>
      <w:marTop w:val="0"/>
      <w:marBottom w:val="0"/>
      <w:divBdr>
        <w:top w:val="none" w:sz="0" w:space="0" w:color="auto"/>
        <w:left w:val="none" w:sz="0" w:space="0" w:color="auto"/>
        <w:bottom w:val="none" w:sz="0" w:space="0" w:color="auto"/>
        <w:right w:val="none" w:sz="0" w:space="0" w:color="auto"/>
      </w:divBdr>
    </w:div>
    <w:div w:id="1491867410">
      <w:bodyDiv w:val="1"/>
      <w:marLeft w:val="0"/>
      <w:marRight w:val="0"/>
      <w:marTop w:val="0"/>
      <w:marBottom w:val="0"/>
      <w:divBdr>
        <w:top w:val="none" w:sz="0" w:space="0" w:color="auto"/>
        <w:left w:val="none" w:sz="0" w:space="0" w:color="auto"/>
        <w:bottom w:val="none" w:sz="0" w:space="0" w:color="auto"/>
        <w:right w:val="none" w:sz="0" w:space="0" w:color="auto"/>
      </w:divBdr>
    </w:div>
    <w:div w:id="1494567892">
      <w:bodyDiv w:val="1"/>
      <w:marLeft w:val="0"/>
      <w:marRight w:val="0"/>
      <w:marTop w:val="0"/>
      <w:marBottom w:val="0"/>
      <w:divBdr>
        <w:top w:val="none" w:sz="0" w:space="0" w:color="auto"/>
        <w:left w:val="none" w:sz="0" w:space="0" w:color="auto"/>
        <w:bottom w:val="none" w:sz="0" w:space="0" w:color="auto"/>
        <w:right w:val="none" w:sz="0" w:space="0" w:color="auto"/>
      </w:divBdr>
    </w:div>
    <w:div w:id="1504515690">
      <w:bodyDiv w:val="1"/>
      <w:marLeft w:val="0"/>
      <w:marRight w:val="0"/>
      <w:marTop w:val="0"/>
      <w:marBottom w:val="0"/>
      <w:divBdr>
        <w:top w:val="none" w:sz="0" w:space="0" w:color="auto"/>
        <w:left w:val="none" w:sz="0" w:space="0" w:color="auto"/>
        <w:bottom w:val="none" w:sz="0" w:space="0" w:color="auto"/>
        <w:right w:val="none" w:sz="0" w:space="0" w:color="auto"/>
      </w:divBdr>
    </w:div>
    <w:div w:id="1504903604">
      <w:bodyDiv w:val="1"/>
      <w:marLeft w:val="0"/>
      <w:marRight w:val="0"/>
      <w:marTop w:val="0"/>
      <w:marBottom w:val="0"/>
      <w:divBdr>
        <w:top w:val="none" w:sz="0" w:space="0" w:color="auto"/>
        <w:left w:val="none" w:sz="0" w:space="0" w:color="auto"/>
        <w:bottom w:val="none" w:sz="0" w:space="0" w:color="auto"/>
        <w:right w:val="none" w:sz="0" w:space="0" w:color="auto"/>
      </w:divBdr>
    </w:div>
    <w:div w:id="1506626571">
      <w:bodyDiv w:val="1"/>
      <w:marLeft w:val="0"/>
      <w:marRight w:val="0"/>
      <w:marTop w:val="0"/>
      <w:marBottom w:val="0"/>
      <w:divBdr>
        <w:top w:val="none" w:sz="0" w:space="0" w:color="auto"/>
        <w:left w:val="none" w:sz="0" w:space="0" w:color="auto"/>
        <w:bottom w:val="none" w:sz="0" w:space="0" w:color="auto"/>
        <w:right w:val="none" w:sz="0" w:space="0" w:color="auto"/>
      </w:divBdr>
    </w:div>
    <w:div w:id="1506704391">
      <w:bodyDiv w:val="1"/>
      <w:marLeft w:val="0"/>
      <w:marRight w:val="0"/>
      <w:marTop w:val="0"/>
      <w:marBottom w:val="0"/>
      <w:divBdr>
        <w:top w:val="none" w:sz="0" w:space="0" w:color="auto"/>
        <w:left w:val="none" w:sz="0" w:space="0" w:color="auto"/>
        <w:bottom w:val="none" w:sz="0" w:space="0" w:color="auto"/>
        <w:right w:val="none" w:sz="0" w:space="0" w:color="auto"/>
      </w:divBdr>
    </w:div>
    <w:div w:id="1525754394">
      <w:bodyDiv w:val="1"/>
      <w:marLeft w:val="0"/>
      <w:marRight w:val="0"/>
      <w:marTop w:val="0"/>
      <w:marBottom w:val="0"/>
      <w:divBdr>
        <w:top w:val="none" w:sz="0" w:space="0" w:color="auto"/>
        <w:left w:val="none" w:sz="0" w:space="0" w:color="auto"/>
        <w:bottom w:val="none" w:sz="0" w:space="0" w:color="auto"/>
        <w:right w:val="none" w:sz="0" w:space="0" w:color="auto"/>
      </w:divBdr>
    </w:div>
    <w:div w:id="1527216044">
      <w:bodyDiv w:val="1"/>
      <w:marLeft w:val="0"/>
      <w:marRight w:val="0"/>
      <w:marTop w:val="0"/>
      <w:marBottom w:val="0"/>
      <w:divBdr>
        <w:top w:val="none" w:sz="0" w:space="0" w:color="auto"/>
        <w:left w:val="none" w:sz="0" w:space="0" w:color="auto"/>
        <w:bottom w:val="none" w:sz="0" w:space="0" w:color="auto"/>
        <w:right w:val="none" w:sz="0" w:space="0" w:color="auto"/>
      </w:divBdr>
    </w:div>
    <w:div w:id="1532691920">
      <w:bodyDiv w:val="1"/>
      <w:marLeft w:val="0"/>
      <w:marRight w:val="0"/>
      <w:marTop w:val="0"/>
      <w:marBottom w:val="0"/>
      <w:divBdr>
        <w:top w:val="none" w:sz="0" w:space="0" w:color="auto"/>
        <w:left w:val="none" w:sz="0" w:space="0" w:color="auto"/>
        <w:bottom w:val="none" w:sz="0" w:space="0" w:color="auto"/>
        <w:right w:val="none" w:sz="0" w:space="0" w:color="auto"/>
      </w:divBdr>
    </w:div>
    <w:div w:id="1539582415">
      <w:bodyDiv w:val="1"/>
      <w:marLeft w:val="0"/>
      <w:marRight w:val="0"/>
      <w:marTop w:val="0"/>
      <w:marBottom w:val="0"/>
      <w:divBdr>
        <w:top w:val="none" w:sz="0" w:space="0" w:color="auto"/>
        <w:left w:val="none" w:sz="0" w:space="0" w:color="auto"/>
        <w:bottom w:val="none" w:sz="0" w:space="0" w:color="auto"/>
        <w:right w:val="none" w:sz="0" w:space="0" w:color="auto"/>
      </w:divBdr>
    </w:div>
    <w:div w:id="1564026530">
      <w:bodyDiv w:val="1"/>
      <w:marLeft w:val="0"/>
      <w:marRight w:val="0"/>
      <w:marTop w:val="0"/>
      <w:marBottom w:val="0"/>
      <w:divBdr>
        <w:top w:val="none" w:sz="0" w:space="0" w:color="auto"/>
        <w:left w:val="none" w:sz="0" w:space="0" w:color="auto"/>
        <w:bottom w:val="none" w:sz="0" w:space="0" w:color="auto"/>
        <w:right w:val="none" w:sz="0" w:space="0" w:color="auto"/>
      </w:divBdr>
    </w:div>
    <w:div w:id="1564751915">
      <w:bodyDiv w:val="1"/>
      <w:marLeft w:val="0"/>
      <w:marRight w:val="0"/>
      <w:marTop w:val="0"/>
      <w:marBottom w:val="0"/>
      <w:divBdr>
        <w:top w:val="none" w:sz="0" w:space="0" w:color="auto"/>
        <w:left w:val="none" w:sz="0" w:space="0" w:color="auto"/>
        <w:bottom w:val="none" w:sz="0" w:space="0" w:color="auto"/>
        <w:right w:val="none" w:sz="0" w:space="0" w:color="auto"/>
      </w:divBdr>
    </w:div>
    <w:div w:id="1575504936">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7980371">
      <w:bodyDiv w:val="1"/>
      <w:marLeft w:val="0"/>
      <w:marRight w:val="0"/>
      <w:marTop w:val="0"/>
      <w:marBottom w:val="0"/>
      <w:divBdr>
        <w:top w:val="none" w:sz="0" w:space="0" w:color="auto"/>
        <w:left w:val="none" w:sz="0" w:space="0" w:color="auto"/>
        <w:bottom w:val="none" w:sz="0" w:space="0" w:color="auto"/>
        <w:right w:val="none" w:sz="0" w:space="0" w:color="auto"/>
      </w:divBdr>
    </w:div>
    <w:div w:id="1579437022">
      <w:bodyDiv w:val="1"/>
      <w:marLeft w:val="0"/>
      <w:marRight w:val="0"/>
      <w:marTop w:val="0"/>
      <w:marBottom w:val="0"/>
      <w:divBdr>
        <w:top w:val="none" w:sz="0" w:space="0" w:color="auto"/>
        <w:left w:val="none" w:sz="0" w:space="0" w:color="auto"/>
        <w:bottom w:val="none" w:sz="0" w:space="0" w:color="auto"/>
        <w:right w:val="none" w:sz="0" w:space="0" w:color="auto"/>
      </w:divBdr>
      <w:divsChild>
        <w:div w:id="1575630257">
          <w:marLeft w:val="0"/>
          <w:marRight w:val="0"/>
          <w:marTop w:val="0"/>
          <w:marBottom w:val="0"/>
          <w:divBdr>
            <w:top w:val="none" w:sz="0" w:space="0" w:color="auto"/>
            <w:left w:val="none" w:sz="0" w:space="0" w:color="auto"/>
            <w:bottom w:val="none" w:sz="0" w:space="0" w:color="auto"/>
            <w:right w:val="none" w:sz="0" w:space="0" w:color="auto"/>
          </w:divBdr>
          <w:divsChild>
            <w:div w:id="587470802">
              <w:marLeft w:val="0"/>
              <w:marRight w:val="0"/>
              <w:marTop w:val="0"/>
              <w:marBottom w:val="0"/>
              <w:divBdr>
                <w:top w:val="none" w:sz="0" w:space="0" w:color="auto"/>
                <w:left w:val="none" w:sz="0" w:space="0" w:color="auto"/>
                <w:bottom w:val="none" w:sz="0" w:space="0" w:color="auto"/>
                <w:right w:val="none" w:sz="0" w:space="0" w:color="auto"/>
              </w:divBdr>
              <w:divsChild>
                <w:div w:id="958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2126">
      <w:bodyDiv w:val="1"/>
      <w:marLeft w:val="0"/>
      <w:marRight w:val="0"/>
      <w:marTop w:val="0"/>
      <w:marBottom w:val="0"/>
      <w:divBdr>
        <w:top w:val="none" w:sz="0" w:space="0" w:color="auto"/>
        <w:left w:val="none" w:sz="0" w:space="0" w:color="auto"/>
        <w:bottom w:val="none" w:sz="0" w:space="0" w:color="auto"/>
        <w:right w:val="none" w:sz="0" w:space="0" w:color="auto"/>
      </w:divBdr>
    </w:div>
    <w:div w:id="1593198070">
      <w:bodyDiv w:val="1"/>
      <w:marLeft w:val="0"/>
      <w:marRight w:val="0"/>
      <w:marTop w:val="0"/>
      <w:marBottom w:val="0"/>
      <w:divBdr>
        <w:top w:val="none" w:sz="0" w:space="0" w:color="auto"/>
        <w:left w:val="none" w:sz="0" w:space="0" w:color="auto"/>
        <w:bottom w:val="none" w:sz="0" w:space="0" w:color="auto"/>
        <w:right w:val="none" w:sz="0" w:space="0" w:color="auto"/>
      </w:divBdr>
    </w:div>
    <w:div w:id="1599175131">
      <w:bodyDiv w:val="1"/>
      <w:marLeft w:val="0"/>
      <w:marRight w:val="0"/>
      <w:marTop w:val="0"/>
      <w:marBottom w:val="0"/>
      <w:divBdr>
        <w:top w:val="none" w:sz="0" w:space="0" w:color="auto"/>
        <w:left w:val="none" w:sz="0" w:space="0" w:color="auto"/>
        <w:bottom w:val="none" w:sz="0" w:space="0" w:color="auto"/>
        <w:right w:val="none" w:sz="0" w:space="0" w:color="auto"/>
      </w:divBdr>
    </w:div>
    <w:div w:id="1609268955">
      <w:bodyDiv w:val="1"/>
      <w:marLeft w:val="0"/>
      <w:marRight w:val="0"/>
      <w:marTop w:val="0"/>
      <w:marBottom w:val="0"/>
      <w:divBdr>
        <w:top w:val="none" w:sz="0" w:space="0" w:color="auto"/>
        <w:left w:val="none" w:sz="0" w:space="0" w:color="auto"/>
        <w:bottom w:val="none" w:sz="0" w:space="0" w:color="auto"/>
        <w:right w:val="none" w:sz="0" w:space="0" w:color="auto"/>
      </w:divBdr>
    </w:div>
    <w:div w:id="1609971741">
      <w:bodyDiv w:val="1"/>
      <w:marLeft w:val="0"/>
      <w:marRight w:val="0"/>
      <w:marTop w:val="0"/>
      <w:marBottom w:val="0"/>
      <w:divBdr>
        <w:top w:val="none" w:sz="0" w:space="0" w:color="auto"/>
        <w:left w:val="none" w:sz="0" w:space="0" w:color="auto"/>
        <w:bottom w:val="none" w:sz="0" w:space="0" w:color="auto"/>
        <w:right w:val="none" w:sz="0" w:space="0" w:color="auto"/>
      </w:divBdr>
    </w:div>
    <w:div w:id="1611283421">
      <w:bodyDiv w:val="1"/>
      <w:marLeft w:val="0"/>
      <w:marRight w:val="0"/>
      <w:marTop w:val="0"/>
      <w:marBottom w:val="0"/>
      <w:divBdr>
        <w:top w:val="none" w:sz="0" w:space="0" w:color="auto"/>
        <w:left w:val="none" w:sz="0" w:space="0" w:color="auto"/>
        <w:bottom w:val="none" w:sz="0" w:space="0" w:color="auto"/>
        <w:right w:val="none" w:sz="0" w:space="0" w:color="auto"/>
      </w:divBdr>
    </w:div>
    <w:div w:id="1613509501">
      <w:bodyDiv w:val="1"/>
      <w:marLeft w:val="0"/>
      <w:marRight w:val="0"/>
      <w:marTop w:val="0"/>
      <w:marBottom w:val="0"/>
      <w:divBdr>
        <w:top w:val="none" w:sz="0" w:space="0" w:color="auto"/>
        <w:left w:val="none" w:sz="0" w:space="0" w:color="auto"/>
        <w:bottom w:val="none" w:sz="0" w:space="0" w:color="auto"/>
        <w:right w:val="none" w:sz="0" w:space="0" w:color="auto"/>
      </w:divBdr>
      <w:divsChild>
        <w:div w:id="488130970">
          <w:marLeft w:val="0"/>
          <w:marRight w:val="0"/>
          <w:marTop w:val="0"/>
          <w:marBottom w:val="0"/>
          <w:divBdr>
            <w:top w:val="none" w:sz="0" w:space="0" w:color="auto"/>
            <w:left w:val="none" w:sz="0" w:space="0" w:color="auto"/>
            <w:bottom w:val="none" w:sz="0" w:space="0" w:color="auto"/>
            <w:right w:val="none" w:sz="0" w:space="0" w:color="auto"/>
          </w:divBdr>
        </w:div>
        <w:div w:id="1155755695">
          <w:marLeft w:val="0"/>
          <w:marRight w:val="0"/>
          <w:marTop w:val="0"/>
          <w:marBottom w:val="0"/>
          <w:divBdr>
            <w:top w:val="none" w:sz="0" w:space="0" w:color="auto"/>
            <w:left w:val="none" w:sz="0" w:space="0" w:color="auto"/>
            <w:bottom w:val="none" w:sz="0" w:space="0" w:color="auto"/>
            <w:right w:val="none" w:sz="0" w:space="0" w:color="auto"/>
          </w:divBdr>
        </w:div>
        <w:div w:id="1382483696">
          <w:marLeft w:val="0"/>
          <w:marRight w:val="0"/>
          <w:marTop w:val="0"/>
          <w:marBottom w:val="0"/>
          <w:divBdr>
            <w:top w:val="none" w:sz="0" w:space="0" w:color="auto"/>
            <w:left w:val="none" w:sz="0" w:space="0" w:color="auto"/>
            <w:bottom w:val="none" w:sz="0" w:space="0" w:color="auto"/>
            <w:right w:val="none" w:sz="0" w:space="0" w:color="auto"/>
          </w:divBdr>
        </w:div>
      </w:divsChild>
    </w:div>
    <w:div w:id="1619606773">
      <w:bodyDiv w:val="1"/>
      <w:marLeft w:val="0"/>
      <w:marRight w:val="0"/>
      <w:marTop w:val="0"/>
      <w:marBottom w:val="0"/>
      <w:divBdr>
        <w:top w:val="none" w:sz="0" w:space="0" w:color="auto"/>
        <w:left w:val="none" w:sz="0" w:space="0" w:color="auto"/>
        <w:bottom w:val="none" w:sz="0" w:space="0" w:color="auto"/>
        <w:right w:val="none" w:sz="0" w:space="0" w:color="auto"/>
      </w:divBdr>
      <w:divsChild>
        <w:div w:id="130371499">
          <w:marLeft w:val="0"/>
          <w:marRight w:val="0"/>
          <w:marTop w:val="0"/>
          <w:marBottom w:val="0"/>
          <w:divBdr>
            <w:top w:val="none" w:sz="0" w:space="0" w:color="auto"/>
            <w:left w:val="none" w:sz="0" w:space="0" w:color="auto"/>
            <w:bottom w:val="none" w:sz="0" w:space="0" w:color="auto"/>
            <w:right w:val="none" w:sz="0" w:space="0" w:color="auto"/>
          </w:divBdr>
          <w:divsChild>
            <w:div w:id="451634503">
              <w:marLeft w:val="0"/>
              <w:marRight w:val="0"/>
              <w:marTop w:val="0"/>
              <w:marBottom w:val="0"/>
              <w:divBdr>
                <w:top w:val="none" w:sz="0" w:space="0" w:color="auto"/>
                <w:left w:val="none" w:sz="0" w:space="0" w:color="auto"/>
                <w:bottom w:val="none" w:sz="0" w:space="0" w:color="auto"/>
                <w:right w:val="none" w:sz="0" w:space="0" w:color="auto"/>
              </w:divBdr>
              <w:divsChild>
                <w:div w:id="17884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7050">
      <w:bodyDiv w:val="1"/>
      <w:marLeft w:val="0"/>
      <w:marRight w:val="0"/>
      <w:marTop w:val="0"/>
      <w:marBottom w:val="0"/>
      <w:divBdr>
        <w:top w:val="none" w:sz="0" w:space="0" w:color="auto"/>
        <w:left w:val="none" w:sz="0" w:space="0" w:color="auto"/>
        <w:bottom w:val="none" w:sz="0" w:space="0" w:color="auto"/>
        <w:right w:val="none" w:sz="0" w:space="0" w:color="auto"/>
      </w:divBdr>
    </w:div>
    <w:div w:id="1634600464">
      <w:bodyDiv w:val="1"/>
      <w:marLeft w:val="0"/>
      <w:marRight w:val="0"/>
      <w:marTop w:val="0"/>
      <w:marBottom w:val="0"/>
      <w:divBdr>
        <w:top w:val="none" w:sz="0" w:space="0" w:color="auto"/>
        <w:left w:val="none" w:sz="0" w:space="0" w:color="auto"/>
        <w:bottom w:val="none" w:sz="0" w:space="0" w:color="auto"/>
        <w:right w:val="none" w:sz="0" w:space="0" w:color="auto"/>
      </w:divBdr>
    </w:div>
    <w:div w:id="1635938914">
      <w:bodyDiv w:val="1"/>
      <w:marLeft w:val="0"/>
      <w:marRight w:val="0"/>
      <w:marTop w:val="0"/>
      <w:marBottom w:val="0"/>
      <w:divBdr>
        <w:top w:val="none" w:sz="0" w:space="0" w:color="auto"/>
        <w:left w:val="none" w:sz="0" w:space="0" w:color="auto"/>
        <w:bottom w:val="none" w:sz="0" w:space="0" w:color="auto"/>
        <w:right w:val="none" w:sz="0" w:space="0" w:color="auto"/>
      </w:divBdr>
    </w:div>
    <w:div w:id="1636252159">
      <w:bodyDiv w:val="1"/>
      <w:marLeft w:val="0"/>
      <w:marRight w:val="0"/>
      <w:marTop w:val="0"/>
      <w:marBottom w:val="0"/>
      <w:divBdr>
        <w:top w:val="none" w:sz="0" w:space="0" w:color="auto"/>
        <w:left w:val="none" w:sz="0" w:space="0" w:color="auto"/>
        <w:bottom w:val="none" w:sz="0" w:space="0" w:color="auto"/>
        <w:right w:val="none" w:sz="0" w:space="0" w:color="auto"/>
      </w:divBdr>
    </w:div>
    <w:div w:id="1644114482">
      <w:bodyDiv w:val="1"/>
      <w:marLeft w:val="0"/>
      <w:marRight w:val="0"/>
      <w:marTop w:val="0"/>
      <w:marBottom w:val="0"/>
      <w:divBdr>
        <w:top w:val="none" w:sz="0" w:space="0" w:color="auto"/>
        <w:left w:val="none" w:sz="0" w:space="0" w:color="auto"/>
        <w:bottom w:val="none" w:sz="0" w:space="0" w:color="auto"/>
        <w:right w:val="none" w:sz="0" w:space="0" w:color="auto"/>
      </w:divBdr>
    </w:div>
    <w:div w:id="1648440047">
      <w:bodyDiv w:val="1"/>
      <w:marLeft w:val="0"/>
      <w:marRight w:val="0"/>
      <w:marTop w:val="0"/>
      <w:marBottom w:val="0"/>
      <w:divBdr>
        <w:top w:val="none" w:sz="0" w:space="0" w:color="auto"/>
        <w:left w:val="none" w:sz="0" w:space="0" w:color="auto"/>
        <w:bottom w:val="none" w:sz="0" w:space="0" w:color="auto"/>
        <w:right w:val="none" w:sz="0" w:space="0" w:color="auto"/>
      </w:divBdr>
    </w:div>
    <w:div w:id="1648822439">
      <w:bodyDiv w:val="1"/>
      <w:marLeft w:val="0"/>
      <w:marRight w:val="0"/>
      <w:marTop w:val="0"/>
      <w:marBottom w:val="0"/>
      <w:divBdr>
        <w:top w:val="none" w:sz="0" w:space="0" w:color="auto"/>
        <w:left w:val="none" w:sz="0" w:space="0" w:color="auto"/>
        <w:bottom w:val="none" w:sz="0" w:space="0" w:color="auto"/>
        <w:right w:val="none" w:sz="0" w:space="0" w:color="auto"/>
      </w:divBdr>
    </w:div>
    <w:div w:id="1665354770">
      <w:bodyDiv w:val="1"/>
      <w:marLeft w:val="0"/>
      <w:marRight w:val="0"/>
      <w:marTop w:val="0"/>
      <w:marBottom w:val="0"/>
      <w:divBdr>
        <w:top w:val="none" w:sz="0" w:space="0" w:color="auto"/>
        <w:left w:val="none" w:sz="0" w:space="0" w:color="auto"/>
        <w:bottom w:val="none" w:sz="0" w:space="0" w:color="auto"/>
        <w:right w:val="none" w:sz="0" w:space="0" w:color="auto"/>
      </w:divBdr>
    </w:div>
    <w:div w:id="1666323265">
      <w:bodyDiv w:val="1"/>
      <w:marLeft w:val="0"/>
      <w:marRight w:val="0"/>
      <w:marTop w:val="0"/>
      <w:marBottom w:val="0"/>
      <w:divBdr>
        <w:top w:val="none" w:sz="0" w:space="0" w:color="auto"/>
        <w:left w:val="none" w:sz="0" w:space="0" w:color="auto"/>
        <w:bottom w:val="none" w:sz="0" w:space="0" w:color="auto"/>
        <w:right w:val="none" w:sz="0" w:space="0" w:color="auto"/>
      </w:divBdr>
      <w:divsChild>
        <w:div w:id="515703016">
          <w:marLeft w:val="0"/>
          <w:marRight w:val="0"/>
          <w:marTop w:val="0"/>
          <w:marBottom w:val="0"/>
          <w:divBdr>
            <w:top w:val="none" w:sz="0" w:space="0" w:color="auto"/>
            <w:left w:val="none" w:sz="0" w:space="0" w:color="auto"/>
            <w:bottom w:val="none" w:sz="0" w:space="0" w:color="auto"/>
            <w:right w:val="none" w:sz="0" w:space="0" w:color="auto"/>
          </w:divBdr>
        </w:div>
        <w:div w:id="1109154768">
          <w:marLeft w:val="0"/>
          <w:marRight w:val="0"/>
          <w:marTop w:val="0"/>
          <w:marBottom w:val="0"/>
          <w:divBdr>
            <w:top w:val="none" w:sz="0" w:space="0" w:color="auto"/>
            <w:left w:val="none" w:sz="0" w:space="0" w:color="auto"/>
            <w:bottom w:val="none" w:sz="0" w:space="0" w:color="auto"/>
            <w:right w:val="none" w:sz="0" w:space="0" w:color="auto"/>
          </w:divBdr>
        </w:div>
        <w:div w:id="1967077414">
          <w:marLeft w:val="0"/>
          <w:marRight w:val="0"/>
          <w:marTop w:val="0"/>
          <w:marBottom w:val="0"/>
          <w:divBdr>
            <w:top w:val="none" w:sz="0" w:space="0" w:color="auto"/>
            <w:left w:val="none" w:sz="0" w:space="0" w:color="auto"/>
            <w:bottom w:val="none" w:sz="0" w:space="0" w:color="auto"/>
            <w:right w:val="none" w:sz="0" w:space="0" w:color="auto"/>
          </w:divBdr>
        </w:div>
      </w:divsChild>
    </w:div>
    <w:div w:id="1672177858">
      <w:bodyDiv w:val="1"/>
      <w:marLeft w:val="0"/>
      <w:marRight w:val="0"/>
      <w:marTop w:val="0"/>
      <w:marBottom w:val="0"/>
      <w:divBdr>
        <w:top w:val="none" w:sz="0" w:space="0" w:color="auto"/>
        <w:left w:val="none" w:sz="0" w:space="0" w:color="auto"/>
        <w:bottom w:val="none" w:sz="0" w:space="0" w:color="auto"/>
        <w:right w:val="none" w:sz="0" w:space="0" w:color="auto"/>
      </w:divBdr>
      <w:divsChild>
        <w:div w:id="783381063">
          <w:marLeft w:val="0"/>
          <w:marRight w:val="0"/>
          <w:marTop w:val="0"/>
          <w:marBottom w:val="0"/>
          <w:divBdr>
            <w:top w:val="none" w:sz="0" w:space="0" w:color="auto"/>
            <w:left w:val="none" w:sz="0" w:space="0" w:color="auto"/>
            <w:bottom w:val="none" w:sz="0" w:space="0" w:color="auto"/>
            <w:right w:val="none" w:sz="0" w:space="0" w:color="auto"/>
          </w:divBdr>
        </w:div>
        <w:div w:id="1118373574">
          <w:marLeft w:val="0"/>
          <w:marRight w:val="0"/>
          <w:marTop w:val="0"/>
          <w:marBottom w:val="0"/>
          <w:divBdr>
            <w:top w:val="none" w:sz="0" w:space="0" w:color="auto"/>
            <w:left w:val="none" w:sz="0" w:space="0" w:color="auto"/>
            <w:bottom w:val="none" w:sz="0" w:space="0" w:color="auto"/>
            <w:right w:val="none" w:sz="0" w:space="0" w:color="auto"/>
          </w:divBdr>
        </w:div>
        <w:div w:id="1895387598">
          <w:marLeft w:val="0"/>
          <w:marRight w:val="0"/>
          <w:marTop w:val="0"/>
          <w:marBottom w:val="0"/>
          <w:divBdr>
            <w:top w:val="none" w:sz="0" w:space="0" w:color="auto"/>
            <w:left w:val="none" w:sz="0" w:space="0" w:color="auto"/>
            <w:bottom w:val="none" w:sz="0" w:space="0" w:color="auto"/>
            <w:right w:val="none" w:sz="0" w:space="0" w:color="auto"/>
          </w:divBdr>
        </w:div>
      </w:divsChild>
    </w:div>
    <w:div w:id="1680548997">
      <w:bodyDiv w:val="1"/>
      <w:marLeft w:val="0"/>
      <w:marRight w:val="0"/>
      <w:marTop w:val="0"/>
      <w:marBottom w:val="0"/>
      <w:divBdr>
        <w:top w:val="none" w:sz="0" w:space="0" w:color="auto"/>
        <w:left w:val="none" w:sz="0" w:space="0" w:color="auto"/>
        <w:bottom w:val="none" w:sz="0" w:space="0" w:color="auto"/>
        <w:right w:val="none" w:sz="0" w:space="0" w:color="auto"/>
      </w:divBdr>
    </w:div>
    <w:div w:id="1683511519">
      <w:bodyDiv w:val="1"/>
      <w:marLeft w:val="0"/>
      <w:marRight w:val="0"/>
      <w:marTop w:val="0"/>
      <w:marBottom w:val="0"/>
      <w:divBdr>
        <w:top w:val="none" w:sz="0" w:space="0" w:color="auto"/>
        <w:left w:val="none" w:sz="0" w:space="0" w:color="auto"/>
        <w:bottom w:val="none" w:sz="0" w:space="0" w:color="auto"/>
        <w:right w:val="none" w:sz="0" w:space="0" w:color="auto"/>
      </w:divBdr>
    </w:div>
    <w:div w:id="1691294258">
      <w:bodyDiv w:val="1"/>
      <w:marLeft w:val="0"/>
      <w:marRight w:val="0"/>
      <w:marTop w:val="0"/>
      <w:marBottom w:val="0"/>
      <w:divBdr>
        <w:top w:val="none" w:sz="0" w:space="0" w:color="auto"/>
        <w:left w:val="none" w:sz="0" w:space="0" w:color="auto"/>
        <w:bottom w:val="none" w:sz="0" w:space="0" w:color="auto"/>
        <w:right w:val="none" w:sz="0" w:space="0" w:color="auto"/>
      </w:divBdr>
    </w:div>
    <w:div w:id="1701198696">
      <w:bodyDiv w:val="1"/>
      <w:marLeft w:val="0"/>
      <w:marRight w:val="0"/>
      <w:marTop w:val="0"/>
      <w:marBottom w:val="0"/>
      <w:divBdr>
        <w:top w:val="none" w:sz="0" w:space="0" w:color="auto"/>
        <w:left w:val="none" w:sz="0" w:space="0" w:color="auto"/>
        <w:bottom w:val="none" w:sz="0" w:space="0" w:color="auto"/>
        <w:right w:val="none" w:sz="0" w:space="0" w:color="auto"/>
      </w:divBdr>
    </w:div>
    <w:div w:id="1705713848">
      <w:bodyDiv w:val="1"/>
      <w:marLeft w:val="0"/>
      <w:marRight w:val="0"/>
      <w:marTop w:val="0"/>
      <w:marBottom w:val="0"/>
      <w:divBdr>
        <w:top w:val="none" w:sz="0" w:space="0" w:color="auto"/>
        <w:left w:val="none" w:sz="0" w:space="0" w:color="auto"/>
        <w:bottom w:val="none" w:sz="0" w:space="0" w:color="auto"/>
        <w:right w:val="none" w:sz="0" w:space="0" w:color="auto"/>
      </w:divBdr>
    </w:div>
    <w:div w:id="1717775593">
      <w:bodyDiv w:val="1"/>
      <w:marLeft w:val="0"/>
      <w:marRight w:val="0"/>
      <w:marTop w:val="0"/>
      <w:marBottom w:val="0"/>
      <w:divBdr>
        <w:top w:val="none" w:sz="0" w:space="0" w:color="auto"/>
        <w:left w:val="none" w:sz="0" w:space="0" w:color="auto"/>
        <w:bottom w:val="none" w:sz="0" w:space="0" w:color="auto"/>
        <w:right w:val="none" w:sz="0" w:space="0" w:color="auto"/>
      </w:divBdr>
    </w:div>
    <w:div w:id="1720670688">
      <w:bodyDiv w:val="1"/>
      <w:marLeft w:val="0"/>
      <w:marRight w:val="0"/>
      <w:marTop w:val="0"/>
      <w:marBottom w:val="0"/>
      <w:divBdr>
        <w:top w:val="none" w:sz="0" w:space="0" w:color="auto"/>
        <w:left w:val="none" w:sz="0" w:space="0" w:color="auto"/>
        <w:bottom w:val="none" w:sz="0" w:space="0" w:color="auto"/>
        <w:right w:val="none" w:sz="0" w:space="0" w:color="auto"/>
      </w:divBdr>
    </w:div>
    <w:div w:id="1721972298">
      <w:bodyDiv w:val="1"/>
      <w:marLeft w:val="0"/>
      <w:marRight w:val="0"/>
      <w:marTop w:val="0"/>
      <w:marBottom w:val="0"/>
      <w:divBdr>
        <w:top w:val="none" w:sz="0" w:space="0" w:color="auto"/>
        <w:left w:val="none" w:sz="0" w:space="0" w:color="auto"/>
        <w:bottom w:val="none" w:sz="0" w:space="0" w:color="auto"/>
        <w:right w:val="none" w:sz="0" w:space="0" w:color="auto"/>
      </w:divBdr>
    </w:div>
    <w:div w:id="1722055793">
      <w:bodyDiv w:val="1"/>
      <w:marLeft w:val="0"/>
      <w:marRight w:val="0"/>
      <w:marTop w:val="0"/>
      <w:marBottom w:val="0"/>
      <w:divBdr>
        <w:top w:val="none" w:sz="0" w:space="0" w:color="auto"/>
        <w:left w:val="none" w:sz="0" w:space="0" w:color="auto"/>
        <w:bottom w:val="none" w:sz="0" w:space="0" w:color="auto"/>
        <w:right w:val="none" w:sz="0" w:space="0" w:color="auto"/>
      </w:divBdr>
    </w:div>
    <w:div w:id="1724136168">
      <w:bodyDiv w:val="1"/>
      <w:marLeft w:val="0"/>
      <w:marRight w:val="0"/>
      <w:marTop w:val="0"/>
      <w:marBottom w:val="0"/>
      <w:divBdr>
        <w:top w:val="none" w:sz="0" w:space="0" w:color="auto"/>
        <w:left w:val="none" w:sz="0" w:space="0" w:color="auto"/>
        <w:bottom w:val="none" w:sz="0" w:space="0" w:color="auto"/>
        <w:right w:val="none" w:sz="0" w:space="0" w:color="auto"/>
      </w:divBdr>
    </w:div>
    <w:div w:id="1758135621">
      <w:bodyDiv w:val="1"/>
      <w:marLeft w:val="0"/>
      <w:marRight w:val="0"/>
      <w:marTop w:val="0"/>
      <w:marBottom w:val="0"/>
      <w:divBdr>
        <w:top w:val="none" w:sz="0" w:space="0" w:color="auto"/>
        <w:left w:val="none" w:sz="0" w:space="0" w:color="auto"/>
        <w:bottom w:val="none" w:sz="0" w:space="0" w:color="auto"/>
        <w:right w:val="none" w:sz="0" w:space="0" w:color="auto"/>
      </w:divBdr>
    </w:div>
    <w:div w:id="1764760055">
      <w:bodyDiv w:val="1"/>
      <w:marLeft w:val="0"/>
      <w:marRight w:val="0"/>
      <w:marTop w:val="0"/>
      <w:marBottom w:val="0"/>
      <w:divBdr>
        <w:top w:val="none" w:sz="0" w:space="0" w:color="auto"/>
        <w:left w:val="none" w:sz="0" w:space="0" w:color="auto"/>
        <w:bottom w:val="none" w:sz="0" w:space="0" w:color="auto"/>
        <w:right w:val="none" w:sz="0" w:space="0" w:color="auto"/>
      </w:divBdr>
    </w:div>
    <w:div w:id="1773670006">
      <w:bodyDiv w:val="1"/>
      <w:marLeft w:val="0"/>
      <w:marRight w:val="0"/>
      <w:marTop w:val="0"/>
      <w:marBottom w:val="0"/>
      <w:divBdr>
        <w:top w:val="none" w:sz="0" w:space="0" w:color="auto"/>
        <w:left w:val="none" w:sz="0" w:space="0" w:color="auto"/>
        <w:bottom w:val="none" w:sz="0" w:space="0" w:color="auto"/>
        <w:right w:val="none" w:sz="0" w:space="0" w:color="auto"/>
      </w:divBdr>
    </w:div>
    <w:div w:id="1774280856">
      <w:bodyDiv w:val="1"/>
      <w:marLeft w:val="0"/>
      <w:marRight w:val="0"/>
      <w:marTop w:val="0"/>
      <w:marBottom w:val="0"/>
      <w:divBdr>
        <w:top w:val="none" w:sz="0" w:space="0" w:color="auto"/>
        <w:left w:val="none" w:sz="0" w:space="0" w:color="auto"/>
        <w:bottom w:val="none" w:sz="0" w:space="0" w:color="auto"/>
        <w:right w:val="none" w:sz="0" w:space="0" w:color="auto"/>
      </w:divBdr>
    </w:div>
    <w:div w:id="1783307480">
      <w:bodyDiv w:val="1"/>
      <w:marLeft w:val="0"/>
      <w:marRight w:val="0"/>
      <w:marTop w:val="0"/>
      <w:marBottom w:val="0"/>
      <w:divBdr>
        <w:top w:val="none" w:sz="0" w:space="0" w:color="auto"/>
        <w:left w:val="none" w:sz="0" w:space="0" w:color="auto"/>
        <w:bottom w:val="none" w:sz="0" w:space="0" w:color="auto"/>
        <w:right w:val="none" w:sz="0" w:space="0" w:color="auto"/>
      </w:divBdr>
    </w:div>
    <w:div w:id="1802724543">
      <w:bodyDiv w:val="1"/>
      <w:marLeft w:val="0"/>
      <w:marRight w:val="0"/>
      <w:marTop w:val="0"/>
      <w:marBottom w:val="0"/>
      <w:divBdr>
        <w:top w:val="none" w:sz="0" w:space="0" w:color="auto"/>
        <w:left w:val="none" w:sz="0" w:space="0" w:color="auto"/>
        <w:bottom w:val="none" w:sz="0" w:space="0" w:color="auto"/>
        <w:right w:val="none" w:sz="0" w:space="0" w:color="auto"/>
      </w:divBdr>
    </w:div>
    <w:div w:id="1820267968">
      <w:bodyDiv w:val="1"/>
      <w:marLeft w:val="0"/>
      <w:marRight w:val="0"/>
      <w:marTop w:val="0"/>
      <w:marBottom w:val="0"/>
      <w:divBdr>
        <w:top w:val="none" w:sz="0" w:space="0" w:color="auto"/>
        <w:left w:val="none" w:sz="0" w:space="0" w:color="auto"/>
        <w:bottom w:val="none" w:sz="0" w:space="0" w:color="auto"/>
        <w:right w:val="none" w:sz="0" w:space="0" w:color="auto"/>
      </w:divBdr>
    </w:div>
    <w:div w:id="1822379081">
      <w:bodyDiv w:val="1"/>
      <w:marLeft w:val="0"/>
      <w:marRight w:val="0"/>
      <w:marTop w:val="0"/>
      <w:marBottom w:val="0"/>
      <w:divBdr>
        <w:top w:val="none" w:sz="0" w:space="0" w:color="auto"/>
        <w:left w:val="none" w:sz="0" w:space="0" w:color="auto"/>
        <w:bottom w:val="none" w:sz="0" w:space="0" w:color="auto"/>
        <w:right w:val="none" w:sz="0" w:space="0" w:color="auto"/>
      </w:divBdr>
    </w:div>
    <w:div w:id="1829057686">
      <w:bodyDiv w:val="1"/>
      <w:marLeft w:val="0"/>
      <w:marRight w:val="0"/>
      <w:marTop w:val="0"/>
      <w:marBottom w:val="0"/>
      <w:divBdr>
        <w:top w:val="none" w:sz="0" w:space="0" w:color="auto"/>
        <w:left w:val="none" w:sz="0" w:space="0" w:color="auto"/>
        <w:bottom w:val="none" w:sz="0" w:space="0" w:color="auto"/>
        <w:right w:val="none" w:sz="0" w:space="0" w:color="auto"/>
      </w:divBdr>
    </w:div>
    <w:div w:id="1831019322">
      <w:bodyDiv w:val="1"/>
      <w:marLeft w:val="0"/>
      <w:marRight w:val="0"/>
      <w:marTop w:val="0"/>
      <w:marBottom w:val="0"/>
      <w:divBdr>
        <w:top w:val="none" w:sz="0" w:space="0" w:color="auto"/>
        <w:left w:val="none" w:sz="0" w:space="0" w:color="auto"/>
        <w:bottom w:val="none" w:sz="0" w:space="0" w:color="auto"/>
        <w:right w:val="none" w:sz="0" w:space="0" w:color="auto"/>
      </w:divBdr>
    </w:div>
    <w:div w:id="1833326381">
      <w:bodyDiv w:val="1"/>
      <w:marLeft w:val="0"/>
      <w:marRight w:val="0"/>
      <w:marTop w:val="0"/>
      <w:marBottom w:val="0"/>
      <w:divBdr>
        <w:top w:val="none" w:sz="0" w:space="0" w:color="auto"/>
        <w:left w:val="none" w:sz="0" w:space="0" w:color="auto"/>
        <w:bottom w:val="none" w:sz="0" w:space="0" w:color="auto"/>
        <w:right w:val="none" w:sz="0" w:space="0" w:color="auto"/>
      </w:divBdr>
      <w:divsChild>
        <w:div w:id="564217287">
          <w:marLeft w:val="0"/>
          <w:marRight w:val="0"/>
          <w:marTop w:val="0"/>
          <w:marBottom w:val="0"/>
          <w:divBdr>
            <w:top w:val="none" w:sz="0" w:space="0" w:color="auto"/>
            <w:left w:val="none" w:sz="0" w:space="0" w:color="auto"/>
            <w:bottom w:val="none" w:sz="0" w:space="0" w:color="auto"/>
            <w:right w:val="none" w:sz="0" w:space="0" w:color="auto"/>
          </w:divBdr>
          <w:divsChild>
            <w:div w:id="1030185882">
              <w:marLeft w:val="0"/>
              <w:marRight w:val="0"/>
              <w:marTop w:val="0"/>
              <w:marBottom w:val="0"/>
              <w:divBdr>
                <w:top w:val="none" w:sz="0" w:space="0" w:color="auto"/>
                <w:left w:val="none" w:sz="0" w:space="0" w:color="auto"/>
                <w:bottom w:val="none" w:sz="0" w:space="0" w:color="auto"/>
                <w:right w:val="none" w:sz="0" w:space="0" w:color="auto"/>
              </w:divBdr>
              <w:divsChild>
                <w:div w:id="16699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462">
      <w:bodyDiv w:val="1"/>
      <w:marLeft w:val="0"/>
      <w:marRight w:val="0"/>
      <w:marTop w:val="0"/>
      <w:marBottom w:val="0"/>
      <w:divBdr>
        <w:top w:val="none" w:sz="0" w:space="0" w:color="auto"/>
        <w:left w:val="none" w:sz="0" w:space="0" w:color="auto"/>
        <w:bottom w:val="none" w:sz="0" w:space="0" w:color="auto"/>
        <w:right w:val="none" w:sz="0" w:space="0" w:color="auto"/>
      </w:divBdr>
    </w:div>
    <w:div w:id="1856647221">
      <w:bodyDiv w:val="1"/>
      <w:marLeft w:val="0"/>
      <w:marRight w:val="0"/>
      <w:marTop w:val="0"/>
      <w:marBottom w:val="0"/>
      <w:divBdr>
        <w:top w:val="none" w:sz="0" w:space="0" w:color="auto"/>
        <w:left w:val="none" w:sz="0" w:space="0" w:color="auto"/>
        <w:bottom w:val="none" w:sz="0" w:space="0" w:color="auto"/>
        <w:right w:val="none" w:sz="0" w:space="0" w:color="auto"/>
      </w:divBdr>
    </w:div>
    <w:div w:id="1866677060">
      <w:bodyDiv w:val="1"/>
      <w:marLeft w:val="0"/>
      <w:marRight w:val="0"/>
      <w:marTop w:val="0"/>
      <w:marBottom w:val="0"/>
      <w:divBdr>
        <w:top w:val="none" w:sz="0" w:space="0" w:color="auto"/>
        <w:left w:val="none" w:sz="0" w:space="0" w:color="auto"/>
        <w:bottom w:val="none" w:sz="0" w:space="0" w:color="auto"/>
        <w:right w:val="none" w:sz="0" w:space="0" w:color="auto"/>
      </w:divBdr>
      <w:divsChild>
        <w:div w:id="1303651890">
          <w:marLeft w:val="0"/>
          <w:marRight w:val="0"/>
          <w:marTop w:val="0"/>
          <w:marBottom w:val="0"/>
          <w:divBdr>
            <w:top w:val="none" w:sz="0" w:space="0" w:color="auto"/>
            <w:left w:val="none" w:sz="0" w:space="0" w:color="auto"/>
            <w:bottom w:val="none" w:sz="0" w:space="0" w:color="auto"/>
            <w:right w:val="none" w:sz="0" w:space="0" w:color="auto"/>
          </w:divBdr>
          <w:divsChild>
            <w:div w:id="20077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2547">
      <w:bodyDiv w:val="1"/>
      <w:marLeft w:val="0"/>
      <w:marRight w:val="0"/>
      <w:marTop w:val="0"/>
      <w:marBottom w:val="0"/>
      <w:divBdr>
        <w:top w:val="none" w:sz="0" w:space="0" w:color="auto"/>
        <w:left w:val="none" w:sz="0" w:space="0" w:color="auto"/>
        <w:bottom w:val="none" w:sz="0" w:space="0" w:color="auto"/>
        <w:right w:val="none" w:sz="0" w:space="0" w:color="auto"/>
      </w:divBdr>
    </w:div>
    <w:div w:id="1903835217">
      <w:bodyDiv w:val="1"/>
      <w:marLeft w:val="0"/>
      <w:marRight w:val="0"/>
      <w:marTop w:val="0"/>
      <w:marBottom w:val="0"/>
      <w:divBdr>
        <w:top w:val="none" w:sz="0" w:space="0" w:color="auto"/>
        <w:left w:val="none" w:sz="0" w:space="0" w:color="auto"/>
        <w:bottom w:val="none" w:sz="0" w:space="0" w:color="auto"/>
        <w:right w:val="none" w:sz="0" w:space="0" w:color="auto"/>
      </w:divBdr>
    </w:div>
    <w:div w:id="1911571883">
      <w:bodyDiv w:val="1"/>
      <w:marLeft w:val="0"/>
      <w:marRight w:val="0"/>
      <w:marTop w:val="0"/>
      <w:marBottom w:val="0"/>
      <w:divBdr>
        <w:top w:val="none" w:sz="0" w:space="0" w:color="auto"/>
        <w:left w:val="none" w:sz="0" w:space="0" w:color="auto"/>
        <w:bottom w:val="none" w:sz="0" w:space="0" w:color="auto"/>
        <w:right w:val="none" w:sz="0" w:space="0" w:color="auto"/>
      </w:divBdr>
    </w:div>
    <w:div w:id="1919245127">
      <w:bodyDiv w:val="1"/>
      <w:marLeft w:val="0"/>
      <w:marRight w:val="0"/>
      <w:marTop w:val="0"/>
      <w:marBottom w:val="0"/>
      <w:divBdr>
        <w:top w:val="none" w:sz="0" w:space="0" w:color="auto"/>
        <w:left w:val="none" w:sz="0" w:space="0" w:color="auto"/>
        <w:bottom w:val="none" w:sz="0" w:space="0" w:color="auto"/>
        <w:right w:val="none" w:sz="0" w:space="0" w:color="auto"/>
      </w:divBdr>
    </w:div>
    <w:div w:id="1930458870">
      <w:bodyDiv w:val="1"/>
      <w:marLeft w:val="0"/>
      <w:marRight w:val="0"/>
      <w:marTop w:val="0"/>
      <w:marBottom w:val="0"/>
      <w:divBdr>
        <w:top w:val="none" w:sz="0" w:space="0" w:color="auto"/>
        <w:left w:val="none" w:sz="0" w:space="0" w:color="auto"/>
        <w:bottom w:val="none" w:sz="0" w:space="0" w:color="auto"/>
        <w:right w:val="none" w:sz="0" w:space="0" w:color="auto"/>
      </w:divBdr>
    </w:div>
    <w:div w:id="1934505439">
      <w:bodyDiv w:val="1"/>
      <w:marLeft w:val="0"/>
      <w:marRight w:val="0"/>
      <w:marTop w:val="0"/>
      <w:marBottom w:val="0"/>
      <w:divBdr>
        <w:top w:val="none" w:sz="0" w:space="0" w:color="auto"/>
        <w:left w:val="none" w:sz="0" w:space="0" w:color="auto"/>
        <w:bottom w:val="none" w:sz="0" w:space="0" w:color="auto"/>
        <w:right w:val="none" w:sz="0" w:space="0" w:color="auto"/>
      </w:divBdr>
    </w:div>
    <w:div w:id="1936093338">
      <w:bodyDiv w:val="1"/>
      <w:marLeft w:val="0"/>
      <w:marRight w:val="0"/>
      <w:marTop w:val="0"/>
      <w:marBottom w:val="0"/>
      <w:divBdr>
        <w:top w:val="none" w:sz="0" w:space="0" w:color="auto"/>
        <w:left w:val="none" w:sz="0" w:space="0" w:color="auto"/>
        <w:bottom w:val="none" w:sz="0" w:space="0" w:color="auto"/>
        <w:right w:val="none" w:sz="0" w:space="0" w:color="auto"/>
      </w:divBdr>
    </w:div>
    <w:div w:id="1939868654">
      <w:bodyDiv w:val="1"/>
      <w:marLeft w:val="0"/>
      <w:marRight w:val="0"/>
      <w:marTop w:val="0"/>
      <w:marBottom w:val="0"/>
      <w:divBdr>
        <w:top w:val="none" w:sz="0" w:space="0" w:color="auto"/>
        <w:left w:val="none" w:sz="0" w:space="0" w:color="auto"/>
        <w:bottom w:val="none" w:sz="0" w:space="0" w:color="auto"/>
        <w:right w:val="none" w:sz="0" w:space="0" w:color="auto"/>
      </w:divBdr>
    </w:div>
    <w:div w:id="1947498496">
      <w:bodyDiv w:val="1"/>
      <w:marLeft w:val="0"/>
      <w:marRight w:val="0"/>
      <w:marTop w:val="0"/>
      <w:marBottom w:val="0"/>
      <w:divBdr>
        <w:top w:val="none" w:sz="0" w:space="0" w:color="auto"/>
        <w:left w:val="none" w:sz="0" w:space="0" w:color="auto"/>
        <w:bottom w:val="none" w:sz="0" w:space="0" w:color="auto"/>
        <w:right w:val="none" w:sz="0" w:space="0" w:color="auto"/>
      </w:divBdr>
      <w:divsChild>
        <w:div w:id="227305529">
          <w:marLeft w:val="0"/>
          <w:marRight w:val="0"/>
          <w:marTop w:val="0"/>
          <w:marBottom w:val="0"/>
          <w:divBdr>
            <w:top w:val="none" w:sz="0" w:space="0" w:color="auto"/>
            <w:left w:val="none" w:sz="0" w:space="0" w:color="auto"/>
            <w:bottom w:val="none" w:sz="0" w:space="0" w:color="auto"/>
            <w:right w:val="none" w:sz="0" w:space="0" w:color="auto"/>
          </w:divBdr>
          <w:divsChild>
            <w:div w:id="1518931382">
              <w:marLeft w:val="0"/>
              <w:marRight w:val="0"/>
              <w:marTop w:val="0"/>
              <w:marBottom w:val="0"/>
              <w:divBdr>
                <w:top w:val="none" w:sz="0" w:space="0" w:color="auto"/>
                <w:left w:val="none" w:sz="0" w:space="0" w:color="auto"/>
                <w:bottom w:val="none" w:sz="0" w:space="0" w:color="auto"/>
                <w:right w:val="none" w:sz="0" w:space="0" w:color="auto"/>
              </w:divBdr>
              <w:divsChild>
                <w:div w:id="5671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522">
      <w:bodyDiv w:val="1"/>
      <w:marLeft w:val="0"/>
      <w:marRight w:val="0"/>
      <w:marTop w:val="0"/>
      <w:marBottom w:val="0"/>
      <w:divBdr>
        <w:top w:val="none" w:sz="0" w:space="0" w:color="auto"/>
        <w:left w:val="none" w:sz="0" w:space="0" w:color="auto"/>
        <w:bottom w:val="none" w:sz="0" w:space="0" w:color="auto"/>
        <w:right w:val="none" w:sz="0" w:space="0" w:color="auto"/>
      </w:divBdr>
    </w:div>
    <w:div w:id="1975208218">
      <w:bodyDiv w:val="1"/>
      <w:marLeft w:val="0"/>
      <w:marRight w:val="0"/>
      <w:marTop w:val="0"/>
      <w:marBottom w:val="0"/>
      <w:divBdr>
        <w:top w:val="none" w:sz="0" w:space="0" w:color="auto"/>
        <w:left w:val="none" w:sz="0" w:space="0" w:color="auto"/>
        <w:bottom w:val="none" w:sz="0" w:space="0" w:color="auto"/>
        <w:right w:val="none" w:sz="0" w:space="0" w:color="auto"/>
      </w:divBdr>
    </w:div>
    <w:div w:id="1976906998">
      <w:bodyDiv w:val="1"/>
      <w:marLeft w:val="0"/>
      <w:marRight w:val="0"/>
      <w:marTop w:val="0"/>
      <w:marBottom w:val="0"/>
      <w:divBdr>
        <w:top w:val="none" w:sz="0" w:space="0" w:color="auto"/>
        <w:left w:val="none" w:sz="0" w:space="0" w:color="auto"/>
        <w:bottom w:val="none" w:sz="0" w:space="0" w:color="auto"/>
        <w:right w:val="none" w:sz="0" w:space="0" w:color="auto"/>
      </w:divBdr>
    </w:div>
    <w:div w:id="1989943861">
      <w:bodyDiv w:val="1"/>
      <w:marLeft w:val="0"/>
      <w:marRight w:val="0"/>
      <w:marTop w:val="0"/>
      <w:marBottom w:val="0"/>
      <w:divBdr>
        <w:top w:val="none" w:sz="0" w:space="0" w:color="auto"/>
        <w:left w:val="none" w:sz="0" w:space="0" w:color="auto"/>
        <w:bottom w:val="none" w:sz="0" w:space="0" w:color="auto"/>
        <w:right w:val="none" w:sz="0" w:space="0" w:color="auto"/>
      </w:divBdr>
    </w:div>
    <w:div w:id="1990280757">
      <w:bodyDiv w:val="1"/>
      <w:marLeft w:val="0"/>
      <w:marRight w:val="0"/>
      <w:marTop w:val="0"/>
      <w:marBottom w:val="0"/>
      <w:divBdr>
        <w:top w:val="none" w:sz="0" w:space="0" w:color="auto"/>
        <w:left w:val="none" w:sz="0" w:space="0" w:color="auto"/>
        <w:bottom w:val="none" w:sz="0" w:space="0" w:color="auto"/>
        <w:right w:val="none" w:sz="0" w:space="0" w:color="auto"/>
      </w:divBdr>
    </w:div>
    <w:div w:id="2006011567">
      <w:bodyDiv w:val="1"/>
      <w:marLeft w:val="0"/>
      <w:marRight w:val="0"/>
      <w:marTop w:val="0"/>
      <w:marBottom w:val="0"/>
      <w:divBdr>
        <w:top w:val="none" w:sz="0" w:space="0" w:color="auto"/>
        <w:left w:val="none" w:sz="0" w:space="0" w:color="auto"/>
        <w:bottom w:val="none" w:sz="0" w:space="0" w:color="auto"/>
        <w:right w:val="none" w:sz="0" w:space="0" w:color="auto"/>
      </w:divBdr>
    </w:div>
    <w:div w:id="2021347168">
      <w:bodyDiv w:val="1"/>
      <w:marLeft w:val="0"/>
      <w:marRight w:val="0"/>
      <w:marTop w:val="0"/>
      <w:marBottom w:val="0"/>
      <w:divBdr>
        <w:top w:val="none" w:sz="0" w:space="0" w:color="auto"/>
        <w:left w:val="none" w:sz="0" w:space="0" w:color="auto"/>
        <w:bottom w:val="none" w:sz="0" w:space="0" w:color="auto"/>
        <w:right w:val="none" w:sz="0" w:space="0" w:color="auto"/>
      </w:divBdr>
    </w:div>
    <w:div w:id="2029134168">
      <w:bodyDiv w:val="1"/>
      <w:marLeft w:val="0"/>
      <w:marRight w:val="0"/>
      <w:marTop w:val="0"/>
      <w:marBottom w:val="0"/>
      <w:divBdr>
        <w:top w:val="none" w:sz="0" w:space="0" w:color="auto"/>
        <w:left w:val="none" w:sz="0" w:space="0" w:color="auto"/>
        <w:bottom w:val="none" w:sz="0" w:space="0" w:color="auto"/>
        <w:right w:val="none" w:sz="0" w:space="0" w:color="auto"/>
      </w:divBdr>
    </w:div>
    <w:div w:id="2030333430">
      <w:bodyDiv w:val="1"/>
      <w:marLeft w:val="0"/>
      <w:marRight w:val="0"/>
      <w:marTop w:val="0"/>
      <w:marBottom w:val="0"/>
      <w:divBdr>
        <w:top w:val="none" w:sz="0" w:space="0" w:color="auto"/>
        <w:left w:val="none" w:sz="0" w:space="0" w:color="auto"/>
        <w:bottom w:val="none" w:sz="0" w:space="0" w:color="auto"/>
        <w:right w:val="none" w:sz="0" w:space="0" w:color="auto"/>
      </w:divBdr>
    </w:div>
    <w:div w:id="2057120236">
      <w:bodyDiv w:val="1"/>
      <w:marLeft w:val="0"/>
      <w:marRight w:val="0"/>
      <w:marTop w:val="0"/>
      <w:marBottom w:val="0"/>
      <w:divBdr>
        <w:top w:val="none" w:sz="0" w:space="0" w:color="auto"/>
        <w:left w:val="none" w:sz="0" w:space="0" w:color="auto"/>
        <w:bottom w:val="none" w:sz="0" w:space="0" w:color="auto"/>
        <w:right w:val="none" w:sz="0" w:space="0" w:color="auto"/>
      </w:divBdr>
    </w:div>
    <w:div w:id="2067530297">
      <w:bodyDiv w:val="1"/>
      <w:marLeft w:val="0"/>
      <w:marRight w:val="0"/>
      <w:marTop w:val="0"/>
      <w:marBottom w:val="0"/>
      <w:divBdr>
        <w:top w:val="none" w:sz="0" w:space="0" w:color="auto"/>
        <w:left w:val="none" w:sz="0" w:space="0" w:color="auto"/>
        <w:bottom w:val="none" w:sz="0" w:space="0" w:color="auto"/>
        <w:right w:val="none" w:sz="0" w:space="0" w:color="auto"/>
      </w:divBdr>
    </w:div>
    <w:div w:id="2069061443">
      <w:bodyDiv w:val="1"/>
      <w:marLeft w:val="0"/>
      <w:marRight w:val="0"/>
      <w:marTop w:val="0"/>
      <w:marBottom w:val="0"/>
      <w:divBdr>
        <w:top w:val="none" w:sz="0" w:space="0" w:color="auto"/>
        <w:left w:val="none" w:sz="0" w:space="0" w:color="auto"/>
        <w:bottom w:val="none" w:sz="0" w:space="0" w:color="auto"/>
        <w:right w:val="none" w:sz="0" w:space="0" w:color="auto"/>
      </w:divBdr>
    </w:div>
    <w:div w:id="2071686522">
      <w:bodyDiv w:val="1"/>
      <w:marLeft w:val="0"/>
      <w:marRight w:val="0"/>
      <w:marTop w:val="0"/>
      <w:marBottom w:val="0"/>
      <w:divBdr>
        <w:top w:val="none" w:sz="0" w:space="0" w:color="auto"/>
        <w:left w:val="none" w:sz="0" w:space="0" w:color="auto"/>
        <w:bottom w:val="none" w:sz="0" w:space="0" w:color="auto"/>
        <w:right w:val="none" w:sz="0" w:space="0" w:color="auto"/>
      </w:divBdr>
    </w:div>
    <w:div w:id="2077315035">
      <w:bodyDiv w:val="1"/>
      <w:marLeft w:val="0"/>
      <w:marRight w:val="0"/>
      <w:marTop w:val="0"/>
      <w:marBottom w:val="0"/>
      <w:divBdr>
        <w:top w:val="none" w:sz="0" w:space="0" w:color="auto"/>
        <w:left w:val="none" w:sz="0" w:space="0" w:color="auto"/>
        <w:bottom w:val="none" w:sz="0" w:space="0" w:color="auto"/>
        <w:right w:val="none" w:sz="0" w:space="0" w:color="auto"/>
      </w:divBdr>
    </w:div>
    <w:div w:id="2093966710">
      <w:bodyDiv w:val="1"/>
      <w:marLeft w:val="0"/>
      <w:marRight w:val="0"/>
      <w:marTop w:val="0"/>
      <w:marBottom w:val="0"/>
      <w:divBdr>
        <w:top w:val="none" w:sz="0" w:space="0" w:color="auto"/>
        <w:left w:val="none" w:sz="0" w:space="0" w:color="auto"/>
        <w:bottom w:val="none" w:sz="0" w:space="0" w:color="auto"/>
        <w:right w:val="none" w:sz="0" w:space="0" w:color="auto"/>
      </w:divBdr>
    </w:div>
    <w:div w:id="2098207470">
      <w:bodyDiv w:val="1"/>
      <w:marLeft w:val="0"/>
      <w:marRight w:val="0"/>
      <w:marTop w:val="0"/>
      <w:marBottom w:val="0"/>
      <w:divBdr>
        <w:top w:val="none" w:sz="0" w:space="0" w:color="auto"/>
        <w:left w:val="none" w:sz="0" w:space="0" w:color="auto"/>
        <w:bottom w:val="none" w:sz="0" w:space="0" w:color="auto"/>
        <w:right w:val="none" w:sz="0" w:space="0" w:color="auto"/>
      </w:divBdr>
    </w:div>
    <w:div w:id="2109346295">
      <w:bodyDiv w:val="1"/>
      <w:marLeft w:val="0"/>
      <w:marRight w:val="0"/>
      <w:marTop w:val="0"/>
      <w:marBottom w:val="0"/>
      <w:divBdr>
        <w:top w:val="none" w:sz="0" w:space="0" w:color="auto"/>
        <w:left w:val="none" w:sz="0" w:space="0" w:color="auto"/>
        <w:bottom w:val="none" w:sz="0" w:space="0" w:color="auto"/>
        <w:right w:val="none" w:sz="0" w:space="0" w:color="auto"/>
      </w:divBdr>
    </w:div>
    <w:div w:id="2113627155">
      <w:bodyDiv w:val="1"/>
      <w:marLeft w:val="0"/>
      <w:marRight w:val="0"/>
      <w:marTop w:val="0"/>
      <w:marBottom w:val="0"/>
      <w:divBdr>
        <w:top w:val="none" w:sz="0" w:space="0" w:color="auto"/>
        <w:left w:val="none" w:sz="0" w:space="0" w:color="auto"/>
        <w:bottom w:val="none" w:sz="0" w:space="0" w:color="auto"/>
        <w:right w:val="none" w:sz="0" w:space="0" w:color="auto"/>
      </w:divBdr>
    </w:div>
    <w:div w:id="2127968304">
      <w:bodyDiv w:val="1"/>
      <w:marLeft w:val="0"/>
      <w:marRight w:val="0"/>
      <w:marTop w:val="0"/>
      <w:marBottom w:val="0"/>
      <w:divBdr>
        <w:top w:val="none" w:sz="0" w:space="0" w:color="auto"/>
        <w:left w:val="none" w:sz="0" w:space="0" w:color="auto"/>
        <w:bottom w:val="none" w:sz="0" w:space="0" w:color="auto"/>
        <w:right w:val="none" w:sz="0" w:space="0" w:color="auto"/>
      </w:divBdr>
    </w:div>
    <w:div w:id="2139564849">
      <w:bodyDiv w:val="1"/>
      <w:marLeft w:val="0"/>
      <w:marRight w:val="0"/>
      <w:marTop w:val="0"/>
      <w:marBottom w:val="0"/>
      <w:divBdr>
        <w:top w:val="none" w:sz="0" w:space="0" w:color="auto"/>
        <w:left w:val="none" w:sz="0" w:space="0" w:color="auto"/>
        <w:bottom w:val="none" w:sz="0" w:space="0" w:color="auto"/>
        <w:right w:val="none" w:sz="0" w:space="0" w:color="auto"/>
      </w:divBdr>
      <w:divsChild>
        <w:div w:id="1630282100">
          <w:marLeft w:val="0"/>
          <w:marRight w:val="0"/>
          <w:marTop w:val="0"/>
          <w:marBottom w:val="0"/>
          <w:divBdr>
            <w:top w:val="none" w:sz="0" w:space="0" w:color="auto"/>
            <w:left w:val="none" w:sz="0" w:space="0" w:color="auto"/>
            <w:bottom w:val="none" w:sz="0" w:space="0" w:color="auto"/>
            <w:right w:val="none" w:sz="0" w:space="0" w:color="auto"/>
          </w:divBdr>
        </w:div>
      </w:divsChild>
    </w:div>
    <w:div w:id="2144077023">
      <w:bodyDiv w:val="1"/>
      <w:marLeft w:val="0"/>
      <w:marRight w:val="0"/>
      <w:marTop w:val="0"/>
      <w:marBottom w:val="0"/>
      <w:divBdr>
        <w:top w:val="none" w:sz="0" w:space="0" w:color="auto"/>
        <w:left w:val="none" w:sz="0" w:space="0" w:color="auto"/>
        <w:bottom w:val="none" w:sz="0" w:space="0" w:color="auto"/>
        <w:right w:val="none" w:sz="0" w:space="0" w:color="auto"/>
      </w:divBdr>
    </w:div>
    <w:div w:id="21466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ndfonline.com/doi/abs/10.1080/13600869.2022.2094579?src=&amp;journalCode=cirl20" TargetMode="External"/><Relationship Id="rId21" Type="http://schemas.openxmlformats.org/officeDocument/2006/relationships/image" Target="media/image2.png"/><Relationship Id="rId34" Type="http://schemas.openxmlformats.org/officeDocument/2006/relationships/hyperlink" Target="https://bolognalawreview.unibo.it/issue/view/1098" TargetMode="External"/><Relationship Id="rId42" Type="http://schemas.openxmlformats.org/officeDocument/2006/relationships/hyperlink" Target="https://frenchatstirling.wordpress.com/2022/10/20/language-learning-logical-or-ludicrous/" TargetMode="External"/><Relationship Id="rId47" Type="http://schemas.openxmlformats.org/officeDocument/2006/relationships/hyperlink" Target="https://www.sfad.org.uk/support-services/bereavement" TargetMode="External"/><Relationship Id="rId50" Type="http://schemas.openxmlformats.org/officeDocument/2006/relationships/hyperlink" Target="https://www.youtube.com/embed/HfX0NxYKxo0?feature=oembed" TargetMode="External"/><Relationship Id="rId55" Type="http://schemas.openxmlformats.org/officeDocument/2006/relationships/hyperlink" Target="https://en.wikipedia.org/wiki/Association_Litt%C3%A9raire_et_Artistique_Internationale" TargetMode="External"/><Relationship Id="rId63" Type="http://schemas.openxmlformats.org/officeDocument/2006/relationships/hyperlink" Target="https://www.youtube.com/embed/142fCYpkk-s?feature=oembed"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ec.europa.eu/sites/default/files/2022-10/AI%20guidelines%20infographic.pdf" TargetMode="External"/><Relationship Id="rId29" Type="http://schemas.openxmlformats.org/officeDocument/2006/relationships/hyperlink" Target="https://www.thersa.org/events/fellowship/2022/12/the-internet-of-things-and-the-law" TargetMode="External"/><Relationship Id="rId11" Type="http://schemas.openxmlformats.org/officeDocument/2006/relationships/image" Target="media/image1.jpeg"/><Relationship Id="rId24" Type="http://schemas.openxmlformats.org/officeDocument/2006/relationships/hyperlink" Target="https://doi.org/10.1093/grurint/ikac034" TargetMode="External"/><Relationship Id="rId32" Type="http://schemas.openxmlformats.org/officeDocument/2006/relationships/hyperlink" Target="https://www.routledge.com/The-Internet-of-Things-and-the-Law-Legal-Strategies-for-Consumer-Centric/Diega/p/book/9781138604797" TargetMode="External"/><Relationship Id="rId37" Type="http://schemas.openxmlformats.org/officeDocument/2006/relationships/hyperlink" Target="https://www.rivisteweb.it/issn/1720-2396" TargetMode="External"/><Relationship Id="rId40" Type="http://schemas.openxmlformats.org/officeDocument/2006/relationships/hyperlink" Target="https://www.linkedin.com/posts/christian-archambeau_euipo-europeanunion-intellectualproperty-activity-7007972261961850880-TwI8/?utm_source=share&amp;utm_medium=member_desktop" TargetMode="External"/><Relationship Id="rId45" Type="http://schemas.openxmlformats.org/officeDocument/2006/relationships/hyperlink" Target="https://facctconference.org/2023/cfp.html" TargetMode="External"/><Relationship Id="rId53" Type="http://schemas.openxmlformats.org/officeDocument/2006/relationships/hyperlink" Target="https://www.youtube.com/embed/DwdZqeSrB6Q?feature=oembed" TargetMode="External"/><Relationship Id="rId58" Type="http://schemas.openxmlformats.org/officeDocument/2006/relationships/hyperlink" Target="https://www.uvigo.gal/universidade/comunicacion/axenda/vi-ciclo-conferencias-dereito-competencia-propiedade-industrial-intelectual"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youtube.com/embed/agldyW_bwiU?feature=oembed" TargetMode="External"/><Relationship Id="rId19" Type="http://schemas.openxmlformats.org/officeDocument/2006/relationships/hyperlink" Target="https://education.ec.europa.eu/focus-topics/digital-education/action-plan/action-6%20and" TargetMode="External"/><Relationship Id="rId14" Type="http://schemas.openxmlformats.org/officeDocument/2006/relationships/hyperlink" Target="https://op.europa.eu/en/publication-detail/-/publication/7f64223f-540d-11ed-92ed-01aa75ed71a1/language-en/format-PDF/source-search" TargetMode="External"/><Relationship Id="rId22" Type="http://schemas.openxmlformats.org/officeDocument/2006/relationships/hyperlink" Target="https://www.routledge.com/The-Internet-of-Things-and-the-Law-Legal-Strategies-for-Consumer-Centric/Diega/p/book/9781138604797" TargetMode="External"/><Relationship Id="rId27" Type="http://schemas.openxmlformats.org/officeDocument/2006/relationships/hyperlink" Target="https://ldt-journal.com/s278229070019585-9-1/" TargetMode="External"/><Relationship Id="rId30" Type="http://schemas.openxmlformats.org/officeDocument/2006/relationships/hyperlink" Target="https://allenshub.unsw.edu.au/" TargetMode="External"/><Relationship Id="rId35" Type="http://schemas.openxmlformats.org/officeDocument/2006/relationships/hyperlink" Target="https://www.all4maternity.com/the-practising-midwife-latest/" TargetMode="External"/><Relationship Id="rId43" Type="http://schemas.openxmlformats.org/officeDocument/2006/relationships/hyperlink" Target="https://www.biicl.org/global-perspectives-on-corporate-climate-legal-tactics-core-group" TargetMode="External"/><Relationship Id="rId48" Type="http://schemas.openxmlformats.org/officeDocument/2006/relationships/hyperlink" Target="https://www.sfad.org.uk/support-services/one-to-one-support" TargetMode="External"/><Relationship Id="rId56" Type="http://schemas.openxmlformats.org/officeDocument/2006/relationships/hyperlink" Target="https://chrgj.org/all-projects/prevention-project/" TargetMode="External"/><Relationship Id="rId64" Type="http://schemas.openxmlformats.org/officeDocument/2006/relationships/image" Target="media/image10.jpg"/><Relationship Id="rId8" Type="http://schemas.openxmlformats.org/officeDocument/2006/relationships/webSettings" Target="webSettings.xml"/><Relationship Id="rId51" Type="http://schemas.openxmlformats.org/officeDocument/2006/relationships/image" Target="media/image6.jpg"/><Relationship Id="rId3" Type="http://schemas.openxmlformats.org/officeDocument/2006/relationships/customXml" Target="../customXml/item3.xml"/><Relationship Id="rId12" Type="http://schemas.openxmlformats.org/officeDocument/2006/relationships/hyperlink" Target="https://education.ec.europa.eu/focus-topics/digital-education/action-plan" TargetMode="External"/><Relationship Id="rId17" Type="http://schemas.openxmlformats.org/officeDocument/2006/relationships/hyperlink" Target="https://education.ec.europa.eu/sites/default/files/2022-10/AI%20guidelines%20factsheet.pdf" TargetMode="External"/><Relationship Id="rId25" Type="http://schemas.openxmlformats.org/officeDocument/2006/relationships/hyperlink" Target="https://onlinelibrary.wiley.com/doi/abs/10.1111/jwip.12238" TargetMode="External"/><Relationship Id="rId33" Type="http://schemas.openxmlformats.org/officeDocument/2006/relationships/hyperlink" Target="https://guidonotoladiega.wordpress.com/2022/10/14/my-book-is-out-internet-of-thigs-and-the-law-legal-strategies-for-consumer-centric-smart-technologies/" TargetMode="External"/><Relationship Id="rId38" Type="http://schemas.openxmlformats.org/officeDocument/2006/relationships/hyperlink" Target="https://www.sweetandmaxwell.co.uk/Product/Scottish-Law/Scots-Law-Times/eBook-ProView/30929792" TargetMode="External"/><Relationship Id="rId46" Type="http://schemas.openxmlformats.org/officeDocument/2006/relationships/hyperlink" Target="https://www.sfad.org.uk/support-services/helpline" TargetMode="External"/><Relationship Id="rId59" Type="http://schemas.openxmlformats.org/officeDocument/2006/relationships/image" Target="media/image8.jpeg"/><Relationship Id="rId67" Type="http://schemas.openxmlformats.org/officeDocument/2006/relationships/fontTable" Target="fontTable.xml"/><Relationship Id="rId20" Type="http://schemas.openxmlformats.org/officeDocument/2006/relationships/hyperlink" Target="https://education.ec.europa.eu/news/ethical-guidelines-on-the-use-of-artificial-intelligence-and-data-in-teaching-and-learning-for-educators" TargetMode="External"/><Relationship Id="rId41" Type="http://schemas.openxmlformats.org/officeDocument/2006/relationships/image" Target="media/image5.jpeg"/><Relationship Id="rId54" Type="http://schemas.openxmlformats.org/officeDocument/2006/relationships/image" Target="media/image7.jpg"/><Relationship Id="rId62"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udiovisual.ec.europa.eu/en/video/I-232180?&amp;lg=EN" TargetMode="External"/><Relationship Id="rId23" Type="http://schemas.openxmlformats.org/officeDocument/2006/relationships/image" Target="media/image3.jpeg"/><Relationship Id="rId28" Type="http://schemas.openxmlformats.org/officeDocument/2006/relationships/hyperlink" Target="https://nexa.polito.it/guido-noto-ladiega" TargetMode="External"/><Relationship Id="rId36" Type="http://schemas.openxmlformats.org/officeDocument/2006/relationships/hyperlink" Target="https://hrcak.srce.hr/ojs/index.php/slpdj/issue/current" TargetMode="External"/><Relationship Id="rId49" Type="http://schemas.openxmlformats.org/officeDocument/2006/relationships/hyperlink" Target="https://www.sfad.org.uk/support-services/local-support-services/forth-valley-family-support-service" TargetMode="External"/><Relationship Id="rId57" Type="http://schemas.openxmlformats.org/officeDocument/2006/relationships/hyperlink" Target="https://papers.ssrn.com/sol3/papers.cfm?abstract_id=4008227" TargetMode="External"/><Relationship Id="rId10" Type="http://schemas.openxmlformats.org/officeDocument/2006/relationships/endnotes" Target="endnotes.xml"/><Relationship Id="rId31" Type="http://schemas.openxmlformats.org/officeDocument/2006/relationships/hyperlink" Target="https://www.eventbrite.com/e/billets-drails-workshop-guido-noto-la-diega-book-presentation-461764208177" TargetMode="External"/><Relationship Id="rId44" Type="http://schemas.openxmlformats.org/officeDocument/2006/relationships/hyperlink" Target="https://www.biicl.org/projects/global-perspectives-on-corporate-climate-legal-tactics" TargetMode="External"/><Relationship Id="rId52" Type="http://schemas.openxmlformats.org/officeDocument/2006/relationships/hyperlink" Target="http://leeswinterschool.unimi.it" TargetMode="External"/><Relationship Id="rId60" Type="http://schemas.openxmlformats.org/officeDocument/2006/relationships/hyperlink" Target="https://www.uvigo.gal/universidade/comunicacion/duvi/vi-ciclo-conferencias-dereito-competencia-pon-foco-temas-propiedade-intelectual" TargetMode="External"/><Relationship Id="rId65" Type="http://schemas.openxmlformats.org/officeDocument/2006/relationships/hyperlink" Target="mailto:gn12@stir.ac.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ec.europa.eu/document/ethical-guidelines-on-the-use-of-ai-and-data-in-teaching-and-learning-for-educators" TargetMode="External"/><Relationship Id="rId18" Type="http://schemas.openxmlformats.org/officeDocument/2006/relationships/hyperlink" Target="https://ec.europa.eu/commission/presscorner/detail/en/ip_22_6338" TargetMode="External"/><Relationship Id="rId3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MS_Mappings xmlns="3567f0d6-1c18-4b9b-8492-2766f1db6259" xsi:nil="true"/>
    <FolderType xmlns="3567f0d6-1c18-4b9b-8492-2766f1db6259" xsi:nil="true"/>
    <Students xmlns="3567f0d6-1c18-4b9b-8492-2766f1db6259">
      <UserInfo>
        <DisplayName/>
        <AccountId xsi:nil="true"/>
        <AccountType/>
      </UserInfo>
    </Students>
    <AppVersion xmlns="3567f0d6-1c18-4b9b-8492-2766f1db6259" xsi:nil="true"/>
    <TeamsChannelId xmlns="3567f0d6-1c18-4b9b-8492-2766f1db6259" xsi:nil="true"/>
    <Math_Settings xmlns="3567f0d6-1c18-4b9b-8492-2766f1db6259" xsi:nil="true"/>
    <Owner xmlns="3567f0d6-1c18-4b9b-8492-2766f1db6259">
      <UserInfo>
        <DisplayName/>
        <AccountId xsi:nil="true"/>
        <AccountType/>
      </UserInfo>
    </Owner>
    <Student_Groups xmlns="3567f0d6-1c18-4b9b-8492-2766f1db6259">
      <UserInfo>
        <DisplayName/>
        <AccountId xsi:nil="true"/>
        <AccountType/>
      </UserInfo>
    </Student_Groups>
    <Is_Collaboration_Space_Locked xmlns="3567f0d6-1c18-4b9b-8492-2766f1db6259" xsi:nil="true"/>
    <Templates xmlns="3567f0d6-1c18-4b9b-8492-2766f1db6259" xsi:nil="true"/>
    <Has_Teacher_Only_SectionGroup xmlns="3567f0d6-1c18-4b9b-8492-2766f1db6259" xsi:nil="true"/>
    <NotebookType xmlns="3567f0d6-1c18-4b9b-8492-2766f1db6259" xsi:nil="true"/>
    <Teachers xmlns="3567f0d6-1c18-4b9b-8492-2766f1db6259">
      <UserInfo>
        <DisplayName/>
        <AccountId xsi:nil="true"/>
        <AccountType/>
      </UserInfo>
    </Teachers>
    <Invited_Teachers xmlns="3567f0d6-1c18-4b9b-8492-2766f1db6259" xsi:nil="true"/>
    <Invited_Students xmlns="3567f0d6-1c18-4b9b-8492-2766f1db6259" xsi:nil="true"/>
    <IsNotebookLocked xmlns="3567f0d6-1c18-4b9b-8492-2766f1db6259" xsi:nil="true"/>
    <DefaultSectionNames xmlns="3567f0d6-1c18-4b9b-8492-2766f1db6259" xsi:nil="true"/>
    <Self_Registration_Enabled xmlns="3567f0d6-1c18-4b9b-8492-2766f1db6259" xsi:nil="true"/>
    <CultureName xmlns="3567f0d6-1c18-4b9b-8492-2766f1db6259" xsi:nil="true"/>
    <Distribution_Groups xmlns="3567f0d6-1c18-4b9b-8492-2766f1db62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CC4DED49A2D145AD2C0A7EF0B89BE2" ma:contentTypeVersion="33" ma:contentTypeDescription="Create a new document." ma:contentTypeScope="" ma:versionID="91c48510011e26f9555dc7e423dd48dd">
  <xsd:schema xmlns:xsd="http://www.w3.org/2001/XMLSchema" xmlns:xs="http://www.w3.org/2001/XMLSchema" xmlns:p="http://schemas.microsoft.com/office/2006/metadata/properties" xmlns:ns3="3567f0d6-1c18-4b9b-8492-2766f1db6259" xmlns:ns4="96ccd793-db10-490d-905b-4653e563771e" targetNamespace="http://schemas.microsoft.com/office/2006/metadata/properties" ma:root="true" ma:fieldsID="ebc585f8cc08d8a6d6672379bb251c85" ns3:_="" ns4:_="">
    <xsd:import namespace="3567f0d6-1c18-4b9b-8492-2766f1db6259"/>
    <xsd:import namespace="96ccd793-db10-490d-905b-4653e56377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7f0d6-1c18-4b9b-8492-2766f1db6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6ccd793-db10-490d-905b-4653e56377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1A776B-56CE-4B06-A236-09421D59487A}">
  <ds:schemaRefs>
    <ds:schemaRef ds:uri="http://schemas.openxmlformats.org/officeDocument/2006/bibliography"/>
  </ds:schemaRefs>
</ds:datastoreItem>
</file>

<file path=customXml/itemProps2.xml><?xml version="1.0" encoding="utf-8"?>
<ds:datastoreItem xmlns:ds="http://schemas.openxmlformats.org/officeDocument/2006/customXml" ds:itemID="{301E1901-8F28-451F-A11F-AE9F69A9B5E9}">
  <ds:schemaRefs>
    <ds:schemaRef ds:uri="http://schemas.microsoft.com/sharepoint/v3/contenttype/forms"/>
  </ds:schemaRefs>
</ds:datastoreItem>
</file>

<file path=customXml/itemProps3.xml><?xml version="1.0" encoding="utf-8"?>
<ds:datastoreItem xmlns:ds="http://schemas.openxmlformats.org/officeDocument/2006/customXml" ds:itemID="{59A5B84F-50EB-41F3-9C00-F21BF377D14F}">
  <ds:schemaRefs>
    <ds:schemaRef ds:uri="http://schemas.microsoft.com/office/2006/metadata/properties"/>
    <ds:schemaRef ds:uri="http://schemas.microsoft.com/office/infopath/2007/PartnerControls"/>
    <ds:schemaRef ds:uri="3567f0d6-1c18-4b9b-8492-2766f1db6259"/>
  </ds:schemaRefs>
</ds:datastoreItem>
</file>

<file path=customXml/itemProps4.xml><?xml version="1.0" encoding="utf-8"?>
<ds:datastoreItem xmlns:ds="http://schemas.openxmlformats.org/officeDocument/2006/customXml" ds:itemID="{5D27D7EA-2E02-4058-A2E8-6CBD645C5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7f0d6-1c18-4b9b-8492-2766f1db6259"/>
    <ds:schemaRef ds:uri="96ccd793-db10-490d-905b-4653e563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5053</Words>
  <Characters>28807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33793</CharactersWithSpaces>
  <SharedDoc>false</SharedDoc>
  <HLinks>
    <vt:vector size="204" baseType="variant">
      <vt:variant>
        <vt:i4>5636148</vt:i4>
      </vt:variant>
      <vt:variant>
        <vt:i4>165</vt:i4>
      </vt:variant>
      <vt:variant>
        <vt:i4>0</vt:i4>
      </vt:variant>
      <vt:variant>
        <vt:i4>5</vt:i4>
      </vt:variant>
      <vt:variant>
        <vt:lpwstr>mailto:gn12@stir.ac.uk</vt:lpwstr>
      </vt:variant>
      <vt:variant>
        <vt:lpwstr/>
      </vt:variant>
      <vt:variant>
        <vt:i4>6619169</vt:i4>
      </vt:variant>
      <vt:variant>
        <vt:i4>162</vt:i4>
      </vt:variant>
      <vt:variant>
        <vt:i4>0</vt:i4>
      </vt:variant>
      <vt:variant>
        <vt:i4>5</vt:i4>
      </vt:variant>
      <vt:variant>
        <vt:lpwstr>https://smartconsumerlaw.wordpress.com/</vt:lpwstr>
      </vt:variant>
      <vt:variant>
        <vt:lpwstr/>
      </vt:variant>
      <vt:variant>
        <vt:i4>720978</vt:i4>
      </vt:variant>
      <vt:variant>
        <vt:i4>159</vt:i4>
      </vt:variant>
      <vt:variant>
        <vt:i4>0</vt:i4>
      </vt:variant>
      <vt:variant>
        <vt:i4>5</vt:i4>
      </vt:variant>
      <vt:variant>
        <vt:lpwstr>https://www.stir.ac.uk/research/who-were-working-with/innovation-and-enterprise/</vt:lpwstr>
      </vt:variant>
      <vt:variant>
        <vt:lpwstr/>
      </vt:variant>
      <vt:variant>
        <vt:i4>6553710</vt:i4>
      </vt:variant>
      <vt:variant>
        <vt:i4>156</vt:i4>
      </vt:variant>
      <vt:variant>
        <vt:i4>0</vt:i4>
      </vt:variant>
      <vt:variant>
        <vt:i4>5</vt:i4>
      </vt:variant>
      <vt:variant>
        <vt:lpwstr>https://eur03.safelinks.protection.outlook.com/?url=http%3A%2F%2Fwww.stairsociety.org%2F&amp;data=05%7C01%7Cguido.noto.la.diega%40stir.ac.uk%7Cfdb0e9298fc348a3ac2808da929b7ebd%7C4e8d09f7cc794ccb9149a4238dd17422%7C0%7C0%7C637983493785423242%7CUnknown%7CTWFpbGZsb3d8eyJWIjoiMC4wLjAwMDAiLCJQIjoiV2luMzIiLCJBTiI6Ik1haWwiLCJXVCI6Mn0%3D%7C3000%7C%7C%7C&amp;sdata=JOS4%2BEvVBaHBuETtiiaW6o1%2BelW2yKSONo4y0upHu3E%3D&amp;reserved=0</vt:lpwstr>
      </vt:variant>
      <vt:variant>
        <vt:lpwstr/>
      </vt:variant>
      <vt:variant>
        <vt:i4>327683</vt:i4>
      </vt:variant>
      <vt:variant>
        <vt:i4>153</vt:i4>
      </vt:variant>
      <vt:variant>
        <vt:i4>0</vt:i4>
      </vt:variant>
      <vt:variant>
        <vt:i4>5</vt:i4>
      </vt:variant>
      <vt:variant>
        <vt:lpwstr>https://pdf.ac/VYxb3</vt:lpwstr>
      </vt:variant>
      <vt:variant>
        <vt:lpwstr/>
      </vt:variant>
      <vt:variant>
        <vt:i4>2293809</vt:i4>
      </vt:variant>
      <vt:variant>
        <vt:i4>150</vt:i4>
      </vt:variant>
      <vt:variant>
        <vt:i4>0</vt:i4>
      </vt:variant>
      <vt:variant>
        <vt:i4>5</vt:i4>
      </vt:variant>
      <vt:variant>
        <vt:lpwstr>https://thinkfide.com/global-digital-encounters/gde-14-expanding-business-thanks-to-data-economy-ip-as-a-tool/</vt:lpwstr>
      </vt:variant>
      <vt:variant>
        <vt:lpwstr/>
      </vt:variant>
      <vt:variant>
        <vt:i4>3866672</vt:i4>
      </vt:variant>
      <vt:variant>
        <vt:i4>147</vt:i4>
      </vt:variant>
      <vt:variant>
        <vt:i4>0</vt:i4>
      </vt:variant>
      <vt:variant>
        <vt:i4>5</vt:i4>
      </vt:variant>
      <vt:variant>
        <vt:lpwstr>https://thinkfide.com/re-imagining-ip-in-an-ever-changing-world-global-digital-encounters-vol-2/?utm_medium=email&amp;utm_campaign=GDE+Vol+2.</vt:lpwstr>
      </vt:variant>
      <vt:variant>
        <vt:lpwstr/>
      </vt:variant>
      <vt:variant>
        <vt:i4>5374042</vt:i4>
      </vt:variant>
      <vt:variant>
        <vt:i4>144</vt:i4>
      </vt:variant>
      <vt:variant>
        <vt:i4>0</vt:i4>
      </vt:variant>
      <vt:variant>
        <vt:i4>5</vt:i4>
      </vt:variant>
      <vt:variant>
        <vt:lpwstr>https://www.sweetandmaxwell.co.uk/Product/Family-and-Social-Welfare-Law/Child-and-Family-Law-Volume-II-Intimate-Adult-Relationships/Hardback/30798146</vt:lpwstr>
      </vt:variant>
      <vt:variant>
        <vt:lpwstr/>
      </vt:variant>
      <vt:variant>
        <vt:i4>5636104</vt:i4>
      </vt:variant>
      <vt:variant>
        <vt:i4>141</vt:i4>
      </vt:variant>
      <vt:variant>
        <vt:i4>0</vt:i4>
      </vt:variant>
      <vt:variant>
        <vt:i4>5</vt:i4>
      </vt:variant>
      <vt:variant>
        <vt:lpwstr>https://unfccc.int/climate-action/sectoral- engagement/sports-for-climate-action</vt:lpwstr>
      </vt:variant>
      <vt:variant>
        <vt:lpwstr/>
      </vt:variant>
      <vt:variant>
        <vt:i4>4915318</vt:i4>
      </vt:variant>
      <vt:variant>
        <vt:i4>138</vt:i4>
      </vt:variant>
      <vt:variant>
        <vt:i4>0</vt:i4>
      </vt:variant>
      <vt:variant>
        <vt:i4>5</vt:i4>
      </vt:variant>
      <vt:variant>
        <vt:lpwstr>https://www.researchgate.net/publication/328706352_Data_as_Digital_Assets_The_Case_of_Targeted_Advertising_Towards_a_Holistic_Approach</vt:lpwstr>
      </vt:variant>
      <vt:variant>
        <vt:lpwstr/>
      </vt:variant>
      <vt:variant>
        <vt:i4>1638474</vt:i4>
      </vt:variant>
      <vt:variant>
        <vt:i4>135</vt:i4>
      </vt:variant>
      <vt:variant>
        <vt:i4>0</vt:i4>
      </vt:variant>
      <vt:variant>
        <vt:i4>5</vt:i4>
      </vt:variant>
      <vt:variant>
        <vt:lpwstr>https://op.europa.eu/en/publication-detail/-/publication/606365bc-d58b-11ec-a95f-01aa75ed71a1/language-en/format-PDF/source-257599418</vt:lpwstr>
      </vt:variant>
      <vt:variant>
        <vt:lpwstr/>
      </vt:variant>
      <vt:variant>
        <vt:i4>1769550</vt:i4>
      </vt:variant>
      <vt:variant>
        <vt:i4>132</vt:i4>
      </vt:variant>
      <vt:variant>
        <vt:i4>0</vt:i4>
      </vt:variant>
      <vt:variant>
        <vt:i4>5</vt:i4>
      </vt:variant>
      <vt:variant>
        <vt:lpwstr>https://ec.europa.eu/transparency/expert-groups-register/screen/expert-groups/consult?do=groupDetail.groupDetail&amp;groupID=3774</vt:lpwstr>
      </vt:variant>
      <vt:variant>
        <vt:lpwstr/>
      </vt:variant>
      <vt:variant>
        <vt:i4>4718680</vt:i4>
      </vt:variant>
      <vt:variant>
        <vt:i4>129</vt:i4>
      </vt:variant>
      <vt:variant>
        <vt:i4>0</vt:i4>
      </vt:variant>
      <vt:variant>
        <vt:i4>5</vt:i4>
      </vt:variant>
      <vt:variant>
        <vt:lpwstr>https://education.ec.europa.eu/focus-topics/digital-education/action-plan</vt:lpwstr>
      </vt:variant>
      <vt:variant>
        <vt:lpwstr/>
      </vt:variant>
      <vt:variant>
        <vt:i4>1245233</vt:i4>
      </vt:variant>
      <vt:variant>
        <vt:i4>122</vt:i4>
      </vt:variant>
      <vt:variant>
        <vt:i4>0</vt:i4>
      </vt:variant>
      <vt:variant>
        <vt:i4>5</vt:i4>
      </vt:variant>
      <vt:variant>
        <vt:lpwstr/>
      </vt:variant>
      <vt:variant>
        <vt:lpwstr>_Toc109895091</vt:lpwstr>
      </vt:variant>
      <vt:variant>
        <vt:i4>1245233</vt:i4>
      </vt:variant>
      <vt:variant>
        <vt:i4>116</vt:i4>
      </vt:variant>
      <vt:variant>
        <vt:i4>0</vt:i4>
      </vt:variant>
      <vt:variant>
        <vt:i4>5</vt:i4>
      </vt:variant>
      <vt:variant>
        <vt:lpwstr/>
      </vt:variant>
      <vt:variant>
        <vt:lpwstr>_Toc109895090</vt:lpwstr>
      </vt:variant>
      <vt:variant>
        <vt:i4>1179697</vt:i4>
      </vt:variant>
      <vt:variant>
        <vt:i4>110</vt:i4>
      </vt:variant>
      <vt:variant>
        <vt:i4>0</vt:i4>
      </vt:variant>
      <vt:variant>
        <vt:i4>5</vt:i4>
      </vt:variant>
      <vt:variant>
        <vt:lpwstr/>
      </vt:variant>
      <vt:variant>
        <vt:lpwstr>_Toc109895089</vt:lpwstr>
      </vt:variant>
      <vt:variant>
        <vt:i4>1179697</vt:i4>
      </vt:variant>
      <vt:variant>
        <vt:i4>104</vt:i4>
      </vt:variant>
      <vt:variant>
        <vt:i4>0</vt:i4>
      </vt:variant>
      <vt:variant>
        <vt:i4>5</vt:i4>
      </vt:variant>
      <vt:variant>
        <vt:lpwstr/>
      </vt:variant>
      <vt:variant>
        <vt:lpwstr>_Toc109895088</vt:lpwstr>
      </vt:variant>
      <vt:variant>
        <vt:i4>1179697</vt:i4>
      </vt:variant>
      <vt:variant>
        <vt:i4>98</vt:i4>
      </vt:variant>
      <vt:variant>
        <vt:i4>0</vt:i4>
      </vt:variant>
      <vt:variant>
        <vt:i4>5</vt:i4>
      </vt:variant>
      <vt:variant>
        <vt:lpwstr/>
      </vt:variant>
      <vt:variant>
        <vt:lpwstr>_Toc109895087</vt:lpwstr>
      </vt:variant>
      <vt:variant>
        <vt:i4>1179697</vt:i4>
      </vt:variant>
      <vt:variant>
        <vt:i4>92</vt:i4>
      </vt:variant>
      <vt:variant>
        <vt:i4>0</vt:i4>
      </vt:variant>
      <vt:variant>
        <vt:i4>5</vt:i4>
      </vt:variant>
      <vt:variant>
        <vt:lpwstr/>
      </vt:variant>
      <vt:variant>
        <vt:lpwstr>_Toc109895086</vt:lpwstr>
      </vt:variant>
      <vt:variant>
        <vt:i4>1179697</vt:i4>
      </vt:variant>
      <vt:variant>
        <vt:i4>86</vt:i4>
      </vt:variant>
      <vt:variant>
        <vt:i4>0</vt:i4>
      </vt:variant>
      <vt:variant>
        <vt:i4>5</vt:i4>
      </vt:variant>
      <vt:variant>
        <vt:lpwstr/>
      </vt:variant>
      <vt:variant>
        <vt:lpwstr>_Toc109895085</vt:lpwstr>
      </vt:variant>
      <vt:variant>
        <vt:i4>1179697</vt:i4>
      </vt:variant>
      <vt:variant>
        <vt:i4>80</vt:i4>
      </vt:variant>
      <vt:variant>
        <vt:i4>0</vt:i4>
      </vt:variant>
      <vt:variant>
        <vt:i4>5</vt:i4>
      </vt:variant>
      <vt:variant>
        <vt:lpwstr/>
      </vt:variant>
      <vt:variant>
        <vt:lpwstr>_Toc109895084</vt:lpwstr>
      </vt:variant>
      <vt:variant>
        <vt:i4>1179697</vt:i4>
      </vt:variant>
      <vt:variant>
        <vt:i4>74</vt:i4>
      </vt:variant>
      <vt:variant>
        <vt:i4>0</vt:i4>
      </vt:variant>
      <vt:variant>
        <vt:i4>5</vt:i4>
      </vt:variant>
      <vt:variant>
        <vt:lpwstr/>
      </vt:variant>
      <vt:variant>
        <vt:lpwstr>_Toc109895083</vt:lpwstr>
      </vt:variant>
      <vt:variant>
        <vt:i4>1179697</vt:i4>
      </vt:variant>
      <vt:variant>
        <vt:i4>68</vt:i4>
      </vt:variant>
      <vt:variant>
        <vt:i4>0</vt:i4>
      </vt:variant>
      <vt:variant>
        <vt:i4>5</vt:i4>
      </vt:variant>
      <vt:variant>
        <vt:lpwstr/>
      </vt:variant>
      <vt:variant>
        <vt:lpwstr>_Toc109895082</vt:lpwstr>
      </vt:variant>
      <vt:variant>
        <vt:i4>1179697</vt:i4>
      </vt:variant>
      <vt:variant>
        <vt:i4>62</vt:i4>
      </vt:variant>
      <vt:variant>
        <vt:i4>0</vt:i4>
      </vt:variant>
      <vt:variant>
        <vt:i4>5</vt:i4>
      </vt:variant>
      <vt:variant>
        <vt:lpwstr/>
      </vt:variant>
      <vt:variant>
        <vt:lpwstr>_Toc109895081</vt:lpwstr>
      </vt:variant>
      <vt:variant>
        <vt:i4>1179697</vt:i4>
      </vt:variant>
      <vt:variant>
        <vt:i4>56</vt:i4>
      </vt:variant>
      <vt:variant>
        <vt:i4>0</vt:i4>
      </vt:variant>
      <vt:variant>
        <vt:i4>5</vt:i4>
      </vt:variant>
      <vt:variant>
        <vt:lpwstr/>
      </vt:variant>
      <vt:variant>
        <vt:lpwstr>_Toc109895080</vt:lpwstr>
      </vt:variant>
      <vt:variant>
        <vt:i4>1900593</vt:i4>
      </vt:variant>
      <vt:variant>
        <vt:i4>50</vt:i4>
      </vt:variant>
      <vt:variant>
        <vt:i4>0</vt:i4>
      </vt:variant>
      <vt:variant>
        <vt:i4>5</vt:i4>
      </vt:variant>
      <vt:variant>
        <vt:lpwstr/>
      </vt:variant>
      <vt:variant>
        <vt:lpwstr>_Toc109895079</vt:lpwstr>
      </vt:variant>
      <vt:variant>
        <vt:i4>1900593</vt:i4>
      </vt:variant>
      <vt:variant>
        <vt:i4>44</vt:i4>
      </vt:variant>
      <vt:variant>
        <vt:i4>0</vt:i4>
      </vt:variant>
      <vt:variant>
        <vt:i4>5</vt:i4>
      </vt:variant>
      <vt:variant>
        <vt:lpwstr/>
      </vt:variant>
      <vt:variant>
        <vt:lpwstr>_Toc109895078</vt:lpwstr>
      </vt:variant>
      <vt:variant>
        <vt:i4>1900593</vt:i4>
      </vt:variant>
      <vt:variant>
        <vt:i4>38</vt:i4>
      </vt:variant>
      <vt:variant>
        <vt:i4>0</vt:i4>
      </vt:variant>
      <vt:variant>
        <vt:i4>5</vt:i4>
      </vt:variant>
      <vt:variant>
        <vt:lpwstr/>
      </vt:variant>
      <vt:variant>
        <vt:lpwstr>_Toc109895077</vt:lpwstr>
      </vt:variant>
      <vt:variant>
        <vt:i4>1900593</vt:i4>
      </vt:variant>
      <vt:variant>
        <vt:i4>32</vt:i4>
      </vt:variant>
      <vt:variant>
        <vt:i4>0</vt:i4>
      </vt:variant>
      <vt:variant>
        <vt:i4>5</vt:i4>
      </vt:variant>
      <vt:variant>
        <vt:lpwstr/>
      </vt:variant>
      <vt:variant>
        <vt:lpwstr>_Toc109895076</vt:lpwstr>
      </vt:variant>
      <vt:variant>
        <vt:i4>1900593</vt:i4>
      </vt:variant>
      <vt:variant>
        <vt:i4>26</vt:i4>
      </vt:variant>
      <vt:variant>
        <vt:i4>0</vt:i4>
      </vt:variant>
      <vt:variant>
        <vt:i4>5</vt:i4>
      </vt:variant>
      <vt:variant>
        <vt:lpwstr/>
      </vt:variant>
      <vt:variant>
        <vt:lpwstr>_Toc109895075</vt:lpwstr>
      </vt:variant>
      <vt:variant>
        <vt:i4>1900593</vt:i4>
      </vt:variant>
      <vt:variant>
        <vt:i4>20</vt:i4>
      </vt:variant>
      <vt:variant>
        <vt:i4>0</vt:i4>
      </vt:variant>
      <vt:variant>
        <vt:i4>5</vt:i4>
      </vt:variant>
      <vt:variant>
        <vt:lpwstr/>
      </vt:variant>
      <vt:variant>
        <vt:lpwstr>_Toc109895074</vt:lpwstr>
      </vt:variant>
      <vt:variant>
        <vt:i4>1900593</vt:i4>
      </vt:variant>
      <vt:variant>
        <vt:i4>14</vt:i4>
      </vt:variant>
      <vt:variant>
        <vt:i4>0</vt:i4>
      </vt:variant>
      <vt:variant>
        <vt:i4>5</vt:i4>
      </vt:variant>
      <vt:variant>
        <vt:lpwstr/>
      </vt:variant>
      <vt:variant>
        <vt:lpwstr>_Toc109895073</vt:lpwstr>
      </vt:variant>
      <vt:variant>
        <vt:i4>1900593</vt:i4>
      </vt:variant>
      <vt:variant>
        <vt:i4>8</vt:i4>
      </vt:variant>
      <vt:variant>
        <vt:i4>0</vt:i4>
      </vt:variant>
      <vt:variant>
        <vt:i4>5</vt:i4>
      </vt:variant>
      <vt:variant>
        <vt:lpwstr/>
      </vt:variant>
      <vt:variant>
        <vt:lpwstr>_Toc109895072</vt:lpwstr>
      </vt:variant>
      <vt:variant>
        <vt:i4>1900593</vt:i4>
      </vt:variant>
      <vt:variant>
        <vt:i4>2</vt:i4>
      </vt:variant>
      <vt:variant>
        <vt:i4>0</vt:i4>
      </vt:variant>
      <vt:variant>
        <vt:i4>5</vt:i4>
      </vt:variant>
      <vt:variant>
        <vt:lpwstr/>
      </vt:variant>
      <vt:variant>
        <vt:lpwstr>_Toc109895071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Noto La Diega</dc:creator>
  <cp:keywords/>
  <dc:description/>
  <cp:lastModifiedBy>Craig Rennie</cp:lastModifiedBy>
  <cp:revision>2</cp:revision>
  <cp:lastPrinted>2022-12-16T15:13:00Z</cp:lastPrinted>
  <dcterms:created xsi:type="dcterms:W3CDTF">2022-12-19T09:22:00Z</dcterms:created>
  <dcterms:modified xsi:type="dcterms:W3CDTF">2022-12-19T09:22:00Z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0x01010011CC4DED49A2D145AD2C0A7EF0B89BE2</vt:lpwstr>
  </property>
</Properties>
</file>